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377E8" w14:textId="000FF2C8" w:rsidR="00B84623" w:rsidRPr="0019349C" w:rsidRDefault="006B4C95" w:rsidP="009B3886">
      <w:pPr>
        <w:ind w:firstLine="0"/>
        <w:jc w:val="center"/>
        <w:rPr>
          <w:b/>
          <w:bCs/>
          <w:szCs w:val="24"/>
        </w:rPr>
      </w:pPr>
      <w:r w:rsidRPr="0019349C">
        <w:rPr>
          <w:b/>
          <w:bCs/>
          <w:szCs w:val="24"/>
        </w:rPr>
        <w:t>Статья «</w:t>
      </w:r>
      <w:r w:rsidRPr="0019349C">
        <w:rPr>
          <w:b/>
          <w:bCs/>
          <w:szCs w:val="24"/>
        </w:rPr>
        <w:t>Основные аспекты исследования эффективности функционирования центров открытого образования</w:t>
      </w:r>
      <w:r w:rsidRPr="0019349C">
        <w:rPr>
          <w:b/>
          <w:bCs/>
          <w:szCs w:val="24"/>
        </w:rPr>
        <w:t>»</w:t>
      </w:r>
    </w:p>
    <w:p w14:paraId="7EE18CC3" w14:textId="2DE21831" w:rsidR="006B4C95" w:rsidRPr="0019349C" w:rsidRDefault="006B4C95" w:rsidP="009B3886">
      <w:pPr>
        <w:rPr>
          <w:szCs w:val="24"/>
        </w:rPr>
      </w:pPr>
    </w:p>
    <w:p w14:paraId="55C6E0F2" w14:textId="1BEE041E" w:rsidR="006B4C95" w:rsidRPr="0019349C" w:rsidRDefault="006B4C95" w:rsidP="009B3886">
      <w:pPr>
        <w:rPr>
          <w:i/>
          <w:iCs/>
          <w:szCs w:val="24"/>
        </w:rPr>
      </w:pPr>
      <w:r w:rsidRPr="0019349C">
        <w:rPr>
          <w:i/>
          <w:iCs/>
          <w:szCs w:val="24"/>
        </w:rPr>
        <w:t xml:space="preserve">Кудрявцева Екатерина Львовна, кандидат педагогических наук, </w:t>
      </w:r>
      <w:proofErr w:type="spellStart"/>
      <w:r w:rsidRPr="0019349C">
        <w:rPr>
          <w:i/>
          <w:iCs/>
          <w:szCs w:val="24"/>
        </w:rPr>
        <w:t>PhD</w:t>
      </w:r>
      <w:proofErr w:type="spellEnd"/>
      <w:r w:rsidRPr="0019349C">
        <w:rPr>
          <w:i/>
          <w:iCs/>
          <w:szCs w:val="24"/>
        </w:rPr>
        <w:t>, ФГАОУ</w:t>
      </w:r>
      <w:r w:rsidRPr="0019349C">
        <w:rPr>
          <w:i/>
          <w:iCs/>
          <w:szCs w:val="24"/>
        </w:rPr>
        <w:t> </w:t>
      </w:r>
      <w:r w:rsidRPr="0019349C">
        <w:rPr>
          <w:i/>
          <w:iCs/>
          <w:szCs w:val="24"/>
        </w:rPr>
        <w:t>ВО</w:t>
      </w:r>
      <w:r w:rsidRPr="0019349C">
        <w:rPr>
          <w:i/>
          <w:iCs/>
          <w:szCs w:val="24"/>
        </w:rPr>
        <w:t> </w:t>
      </w:r>
      <w:r w:rsidRPr="0019349C">
        <w:rPr>
          <w:i/>
          <w:iCs/>
          <w:szCs w:val="24"/>
        </w:rPr>
        <w:t xml:space="preserve">КФУ, научный руководитель международных сетевых лабораторий «Инновационные технологии в сфере поликультурного образования», Международный методсовет по многоязычию и межкультурной коммуникации. Эксперт Федерального реестра научно-технической сферы </w:t>
      </w:r>
      <w:r w:rsidR="0019349C">
        <w:rPr>
          <w:i/>
          <w:iCs/>
          <w:szCs w:val="24"/>
        </w:rPr>
        <w:t>Российской Федерации</w:t>
      </w:r>
    </w:p>
    <w:p w14:paraId="779D5CFD" w14:textId="6B0550A4" w:rsidR="006B4C95" w:rsidRPr="0019349C" w:rsidRDefault="006B4C95" w:rsidP="009B3886">
      <w:pPr>
        <w:rPr>
          <w:i/>
          <w:iCs/>
          <w:szCs w:val="24"/>
        </w:rPr>
      </w:pPr>
    </w:p>
    <w:p w14:paraId="7D781DF2" w14:textId="77777777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>Исследовательская деятельность эффективности функционирования центров открытого образования проводилась в рамках проекта «Разработка комплексных механизмов создания и популяризации деятельности центров открытого образования на русском языке и обучения русскому языку в российских образовательных организациях» на основании:</w:t>
      </w:r>
    </w:p>
    <w:p w14:paraId="0421D596" w14:textId="77777777" w:rsidR="006B4C95" w:rsidRPr="0019349C" w:rsidRDefault="006B4C95" w:rsidP="009B3886">
      <w:pPr>
        <w:tabs>
          <w:tab w:val="left" w:pos="993"/>
        </w:tabs>
        <w:rPr>
          <w:szCs w:val="24"/>
        </w:rPr>
      </w:pPr>
      <w:r w:rsidRPr="0019349C">
        <w:rPr>
          <w:szCs w:val="24"/>
        </w:rPr>
        <w:t>1)</w:t>
      </w:r>
      <w:r w:rsidRPr="0019349C">
        <w:rPr>
          <w:szCs w:val="24"/>
        </w:rPr>
        <w:tab/>
        <w:t>Установок технического задания в рамках гранта в отношении открытия Центров, основными из которых являются:</w:t>
      </w:r>
    </w:p>
    <w:p w14:paraId="210B9AF5" w14:textId="203F86B0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 xml:space="preserve">А) Центры должны находиться за пределами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>.</w:t>
      </w:r>
    </w:p>
    <w:p w14:paraId="55447D13" w14:textId="4BD6E375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>Б)</w:t>
      </w:r>
      <w:r w:rsidRPr="0019349C">
        <w:rPr>
          <w:szCs w:val="24"/>
        </w:rPr>
        <w:t> </w:t>
      </w:r>
      <w:r w:rsidRPr="0019349C">
        <w:rPr>
          <w:szCs w:val="24"/>
        </w:rPr>
        <w:t>Центры должны являться опорными в стране своего местоположения для реализации российскими базовыми вузами и организациями системы образования невузовского типа (АНО) программ в системе «Развитие открытого образования на русском языке и обучения русскому языку»</w:t>
      </w:r>
      <w:r w:rsidRPr="0019349C">
        <w:rPr>
          <w:szCs w:val="24"/>
        </w:rPr>
        <w:t>.</w:t>
      </w:r>
    </w:p>
    <w:p w14:paraId="3F7F1419" w14:textId="77777777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 xml:space="preserve">В) Образовательная программа этих центров должна быть сформирована так, чтобы учащиеся затем могли продолжить обучение в российских учебных заведениях, в том числе в университетах, институтах и академиях. </w:t>
      </w:r>
    </w:p>
    <w:p w14:paraId="0932E6E4" w14:textId="77777777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>Г) Для того, чтобы все учащиеся достигли нужного для этого уровня, им необходимо предоставить литературу на русском языке, включая методические и образовательные материалы по преподаванию русского языка как иностранного, серии учебников, словари, классическую русскую литературу, художественную мировую литературу в русских переводах, а сами центры должны быть оснащены необходимым оборудованием.</w:t>
      </w:r>
    </w:p>
    <w:p w14:paraId="00D06A36" w14:textId="77777777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 xml:space="preserve">Д) Мероприятия центров могут посещать все желающие – и те, кто заинтересован в изучении русского языка как иностранного, и носители языка, которые хотели бы повысить уровень своих знаний, больше общаться на русском языке, а также молодые люди, которые намерены поступать в российские вузы. </w:t>
      </w:r>
    </w:p>
    <w:p w14:paraId="568741A1" w14:textId="3E73DE37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>2)</w:t>
      </w:r>
      <w:r w:rsidRPr="0019349C">
        <w:rPr>
          <w:szCs w:val="24"/>
        </w:rPr>
        <w:t> </w:t>
      </w:r>
      <w:r w:rsidRPr="0019349C">
        <w:rPr>
          <w:szCs w:val="24"/>
        </w:rPr>
        <w:t xml:space="preserve">Установок технического задания по проекту «Повышение эффективности функционирования центров открытого образования за счет разработки комплексных механизмов создания и популяризации деятельности центров открытого образования на </w:t>
      </w:r>
      <w:r w:rsidRPr="0019349C">
        <w:rPr>
          <w:szCs w:val="24"/>
        </w:rPr>
        <w:lastRenderedPageBreak/>
        <w:t>русском языке и обучения русскому языку в российских образовательных организациях», основными из которых являются:</w:t>
      </w:r>
    </w:p>
    <w:p w14:paraId="1DED972E" w14:textId="77777777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>А) Результаты Проекта опосредовано воздействуют на статус (признание) русского языка в мире и его распространённость, как средство межнационального общения через повышение эффективности деятельности и развитие комплексной сети центров открытого образования на русском языке и обучения русскому языку.</w:t>
      </w:r>
    </w:p>
    <w:p w14:paraId="3ECD8EE9" w14:textId="77777777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>Б) Результаты проекта направлены на развитие и совершенствование кадрового потенциала, учебно-методической базы и технологической инфраструктуры центров открытого образования на русском языке и обучения русскому языку.</w:t>
      </w:r>
    </w:p>
    <w:p w14:paraId="6EF05A42" w14:textId="77777777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 xml:space="preserve">В) Улучшенная в результате проведения адресных мероприятий и оптимизации, и переориентации ресурсов инфраструктура поддержки и продвижения русского языка будет содействовать расширению культурно-гуманитарного и научно-образовательного сотрудничества. </w:t>
      </w:r>
    </w:p>
    <w:p w14:paraId="15C3791C" w14:textId="49279293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>Г)</w:t>
      </w:r>
      <w:r w:rsidRPr="0019349C">
        <w:rPr>
          <w:szCs w:val="24"/>
        </w:rPr>
        <w:t> </w:t>
      </w:r>
      <w:r w:rsidRPr="0019349C">
        <w:rPr>
          <w:szCs w:val="24"/>
        </w:rPr>
        <w:t>Качественный и содержательный анализ результатов и существующей нормативной и правовой документации, методические и организационно-финансовые аспекты функционирования Центров позволит сформулировать комплексные механизмы, направленные на развитие и совершенствование кадрового потенциала, учебно-методической базы и технологической инфраструктуры центров открытого образования на русском языке и обучения русскому языку.</w:t>
      </w:r>
    </w:p>
    <w:p w14:paraId="0709E6A4" w14:textId="05394997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>3) Материалы отчетной документации по открытию центров</w:t>
      </w:r>
      <w:r w:rsidRPr="0019349C">
        <w:rPr>
          <w:szCs w:val="24"/>
        </w:rPr>
        <w:t>.</w:t>
      </w:r>
    </w:p>
    <w:p w14:paraId="21E1CF49" w14:textId="1AD7B525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>4)</w:t>
      </w:r>
      <w:r w:rsidRPr="0019349C">
        <w:rPr>
          <w:szCs w:val="24"/>
        </w:rPr>
        <w:t> </w:t>
      </w:r>
      <w:r w:rsidRPr="0019349C">
        <w:rPr>
          <w:szCs w:val="24"/>
        </w:rPr>
        <w:t>Данные раздела 3 настоящего проекта «Анализ нормативной и правовой документации, регламентирующей функционирование центров открытого образования»</w:t>
      </w:r>
      <w:r w:rsidRPr="0019349C">
        <w:rPr>
          <w:szCs w:val="24"/>
        </w:rPr>
        <w:t>.</w:t>
      </w:r>
    </w:p>
    <w:p w14:paraId="6ED9F5B7" w14:textId="77777777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>Целью проведенной нами аналитики в рамках проекта является выявление наиболее эффективных приемов и практик в привлечении на постоянной основе педагогов и профессорско-преподавательского состава образовательных организаций к деятельности в центрах открытого образования, формировании учебно-материальной базы центров открытого образования, реализации мер по привлечению обучающихся, проведении диагностических и аттестационных процедур, что несомненно, позволит повысить эффективность функционирования комплексной сети центров открытого образования на русском языке и обучения русскому языку.</w:t>
      </w:r>
    </w:p>
    <w:p w14:paraId="3AB45149" w14:textId="77777777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>Основная выявленная тенденция преемственности: данный проект проявил тенденцию трансфера на более широкий круг участников ранее существовавших проектов «Центры и кабинеты Русского мира» (фонд «Русский мир») и Партнерская сеть Института Пушкина (</w:t>
      </w:r>
      <w:proofErr w:type="spellStart"/>
      <w:r w:rsidRPr="0019349C">
        <w:rPr>
          <w:szCs w:val="24"/>
        </w:rPr>
        <w:t>ГосИРЯП</w:t>
      </w:r>
      <w:proofErr w:type="spellEnd"/>
      <w:r w:rsidRPr="0019349C">
        <w:rPr>
          <w:szCs w:val="24"/>
        </w:rPr>
        <w:t xml:space="preserve"> им. Пушкина). Причем, выявленные на данный момент точки роста </w:t>
      </w:r>
      <w:r w:rsidRPr="0019349C">
        <w:rPr>
          <w:szCs w:val="24"/>
        </w:rPr>
        <w:lastRenderedPageBreak/>
        <w:t xml:space="preserve">данного проекта являются также, как правило, и точками роста его предшественников. Точки же экспертизы предшественников (например, в области пиара и продолжительного </w:t>
      </w:r>
      <w:proofErr w:type="spellStart"/>
      <w:r w:rsidRPr="0019349C">
        <w:rPr>
          <w:szCs w:val="24"/>
        </w:rPr>
        <w:t>софинансирования</w:t>
      </w:r>
      <w:proofErr w:type="spellEnd"/>
      <w:r w:rsidRPr="0019349C">
        <w:rPr>
          <w:szCs w:val="24"/>
        </w:rPr>
        <w:t xml:space="preserve"> партнерских организаций на договорной основе) использованы не были.</w:t>
      </w:r>
    </w:p>
    <w:p w14:paraId="329F3543" w14:textId="77777777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 xml:space="preserve">Задача 1: Выявленная уже в процессе организации и проведения опроса для получения материала для статистической выборки проблема подтверждает отсутствие не столько механизмов (они созданы и могут быть преобразованы с учетом условий функционирования Центров и ситуации их деятельности в условиях корона-кризиса и др.), сколько опыта руководства и сотрудников Центров по реализации качественного внутреннего и внешнего мониторинга в рамках проектов.  </w:t>
      </w:r>
    </w:p>
    <w:p w14:paraId="20CB19B8" w14:textId="796174FC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 xml:space="preserve">Проблема здесь – в сложности и непрозрачности для участников Проекта линейных и нелинейных зависимостей (например, структуры управления Центрами, системы взаимодействия между Центрами и головными вузами и АНО в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, системы сетевого взаимодействия между Центрами в разных странах). </w:t>
      </w:r>
    </w:p>
    <w:p w14:paraId="2AA65B2C" w14:textId="77777777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 xml:space="preserve">Рекомендация экспертного сообщества: </w:t>
      </w:r>
      <w:proofErr w:type="gramStart"/>
      <w:r w:rsidRPr="0019349C">
        <w:rPr>
          <w:szCs w:val="24"/>
        </w:rPr>
        <w:t>С</w:t>
      </w:r>
      <w:proofErr w:type="gramEnd"/>
      <w:r w:rsidRPr="0019349C">
        <w:rPr>
          <w:szCs w:val="24"/>
        </w:rPr>
        <w:t xml:space="preserve"> учетом данных выводов, на текущем этапе до внедрения и повторного использования (апробации) предлагаемого нами инструмента «обратной связи» с целью выявления кадровых, инфраструктурных и содержательных пробелов в деятельности Центров, необходимо предпринять конкретные шаги по:</w:t>
      </w:r>
    </w:p>
    <w:p w14:paraId="4B046AB8" w14:textId="3B1FD9B5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 xml:space="preserve">открытости информации для каждого участника проекта (директоров, педагогов, пользователей) системы проекта в целом в графическом выполнении (схемы взаимодействия вуз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-вуз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, вуз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>-центр, центр-центр) на организационно-правовом, документальном (документооборот), финансовом (директора); организационно-практическом и компетентностном (педагоги) и организационно-информативном (пользователи) уровнях;</w:t>
      </w:r>
    </w:p>
    <w:p w14:paraId="037EF67B" w14:textId="0CE683CB" w:rsidR="006B4C95" w:rsidRPr="0019349C" w:rsidRDefault="006B4C95" w:rsidP="009B3886">
      <w:pPr>
        <w:pStyle w:val="a2"/>
        <w:rPr>
          <w:szCs w:val="24"/>
        </w:rPr>
      </w:pPr>
      <w:r w:rsidRPr="0019349C">
        <w:rPr>
          <w:szCs w:val="24"/>
        </w:rPr>
        <w:t>по проведению вебинаров специалистами в области дистанционного сетеобразования организаций разного типа в различных странах (правовых системах) для обучения директоров и сотрудников центров (каждого на его уровне ответственности и включенности) реализации данных систем с практическими примерами;</w:t>
      </w:r>
    </w:p>
    <w:p w14:paraId="38C273CC" w14:textId="6C5582A7" w:rsidR="006B4C95" w:rsidRPr="0019349C" w:rsidRDefault="006B4C95" w:rsidP="009B3886">
      <w:pPr>
        <w:pStyle w:val="a2"/>
        <w:rPr>
          <w:szCs w:val="24"/>
        </w:rPr>
      </w:pPr>
      <w:r w:rsidRPr="0019349C">
        <w:rPr>
          <w:szCs w:val="24"/>
        </w:rPr>
        <w:t>по консультационной поддержке указанными специалистами директоров и сотрудников центров в течение первого года проекта для запуска активного и продуктивного сетеобразования как ресурса развития проекта в целом.</w:t>
      </w:r>
    </w:p>
    <w:p w14:paraId="575E321B" w14:textId="61B3626D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 xml:space="preserve">Задача 2. В техническом задании настоящего проекта указывается как один из конечных продуктов: «Разработаны не менее 5 комплексных механизмов механизмы создания и популяризации деятельности центров открытого образования в российских образовательных организациях, в частности их филиалов, находящихся за рубежом». </w:t>
      </w:r>
      <w:r w:rsidRPr="0019349C">
        <w:rPr>
          <w:szCs w:val="24"/>
        </w:rPr>
        <w:lastRenderedPageBreak/>
        <w:t>Проблема заключается в том, что подобные комплексные механизмы (их квантитативность) непосредственно взаимосвязаны с типами организаций, участвующих в открытии Центров как с российской (вузы, АНО, иные), так и с зарубежной (вузы, языковые центры, НКО, иные) стороны. Поскольку каждая их данных организаций подчиняется свойственным для ее типа и страны ее регистрации как юридического лица нормативно-правовым актам.</w:t>
      </w:r>
    </w:p>
    <w:p w14:paraId="45F391CC" w14:textId="41ECA729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 xml:space="preserve">Рекомендация экспертного сообщества: </w:t>
      </w:r>
      <w:r w:rsidRPr="0019349C">
        <w:rPr>
          <w:szCs w:val="24"/>
        </w:rPr>
        <w:t>с</w:t>
      </w:r>
      <w:r w:rsidRPr="0019349C">
        <w:rPr>
          <w:szCs w:val="24"/>
        </w:rPr>
        <w:t xml:space="preserve"> учетом изложенного выше необходима внешняя (не </w:t>
      </w:r>
      <w:r w:rsidRPr="0019349C">
        <w:rPr>
          <w:szCs w:val="24"/>
        </w:rPr>
        <w:t>сотрудниками центров,</w:t>
      </w:r>
      <w:r w:rsidRPr="0019349C">
        <w:rPr>
          <w:szCs w:val="24"/>
        </w:rPr>
        <w:t xml:space="preserve"> действующих или вновь открываемых) разработка маршрутных листов для открытия Центров</w:t>
      </w:r>
      <w:r w:rsidRPr="0019349C">
        <w:rPr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274"/>
        <w:gridCol w:w="2387"/>
        <w:gridCol w:w="2241"/>
      </w:tblGrid>
      <w:tr w:rsidR="001625A7" w:rsidRPr="001625A7" w14:paraId="3F4ACFD2" w14:textId="77777777" w:rsidTr="001625A7">
        <w:tc>
          <w:tcPr>
            <w:tcW w:w="1498" w:type="pct"/>
            <w:shd w:val="clear" w:color="auto" w:fill="auto"/>
          </w:tcPr>
          <w:p w14:paraId="263E0140" w14:textId="3D48953A" w:rsidR="006B4C95" w:rsidRPr="001625A7" w:rsidRDefault="0019349C" w:rsidP="001625A7">
            <w:pPr>
              <w:ind w:firstLine="0"/>
              <w:jc w:val="center"/>
              <w:rPr>
                <w:b/>
                <w:spacing w:val="-1"/>
                <w:szCs w:val="24"/>
              </w:rPr>
            </w:pPr>
            <w:r w:rsidRPr="001625A7">
              <w:rPr>
                <w:b/>
                <w:spacing w:val="-1"/>
                <w:szCs w:val="24"/>
              </w:rPr>
              <w:t>Российской Федерации</w:t>
            </w:r>
            <w:r w:rsidR="006B4C95" w:rsidRPr="001625A7">
              <w:rPr>
                <w:b/>
                <w:spacing w:val="-1"/>
                <w:szCs w:val="24"/>
              </w:rPr>
              <w:t>/страна</w:t>
            </w:r>
          </w:p>
        </w:tc>
        <w:tc>
          <w:tcPr>
            <w:tcW w:w="1154" w:type="pct"/>
            <w:shd w:val="clear" w:color="auto" w:fill="auto"/>
          </w:tcPr>
          <w:p w14:paraId="33C2ACBF" w14:textId="77777777" w:rsidR="006B4C95" w:rsidRPr="001625A7" w:rsidRDefault="006B4C95" w:rsidP="001625A7">
            <w:pPr>
              <w:ind w:firstLine="0"/>
              <w:jc w:val="center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t>вуз страны</w:t>
            </w:r>
          </w:p>
        </w:tc>
        <w:tc>
          <w:tcPr>
            <w:tcW w:w="1211" w:type="pct"/>
            <w:shd w:val="clear" w:color="auto" w:fill="auto"/>
          </w:tcPr>
          <w:p w14:paraId="4E69F394" w14:textId="77777777" w:rsidR="006B4C95" w:rsidRPr="001625A7" w:rsidRDefault="006B4C95" w:rsidP="001625A7">
            <w:pPr>
              <w:ind w:firstLine="0"/>
              <w:jc w:val="center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t>АНО, НКО страны</w:t>
            </w:r>
          </w:p>
        </w:tc>
        <w:tc>
          <w:tcPr>
            <w:tcW w:w="1137" w:type="pct"/>
            <w:shd w:val="clear" w:color="auto" w:fill="auto"/>
          </w:tcPr>
          <w:p w14:paraId="51B24696" w14:textId="77777777" w:rsidR="006B4C95" w:rsidRPr="001625A7" w:rsidRDefault="006B4C95" w:rsidP="001625A7">
            <w:pPr>
              <w:ind w:firstLine="0"/>
              <w:jc w:val="center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t>Иное страны</w:t>
            </w:r>
          </w:p>
        </w:tc>
      </w:tr>
      <w:tr w:rsidR="001625A7" w:rsidRPr="001625A7" w14:paraId="6EF554EE" w14:textId="77777777" w:rsidTr="001625A7">
        <w:tc>
          <w:tcPr>
            <w:tcW w:w="1498" w:type="pct"/>
            <w:shd w:val="clear" w:color="auto" w:fill="auto"/>
          </w:tcPr>
          <w:p w14:paraId="34137146" w14:textId="04EFAAA3" w:rsidR="006B4C95" w:rsidRPr="001625A7" w:rsidRDefault="006B4C95" w:rsidP="001625A7">
            <w:pPr>
              <w:ind w:firstLine="0"/>
              <w:jc w:val="center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t xml:space="preserve">вуз </w:t>
            </w:r>
            <w:r w:rsidR="0019349C" w:rsidRPr="001625A7">
              <w:rPr>
                <w:spacing w:val="-1"/>
                <w:szCs w:val="24"/>
              </w:rPr>
              <w:t>Российской Федерации</w:t>
            </w:r>
          </w:p>
        </w:tc>
        <w:tc>
          <w:tcPr>
            <w:tcW w:w="1154" w:type="pct"/>
            <w:shd w:val="clear" w:color="auto" w:fill="auto"/>
          </w:tcPr>
          <w:p w14:paraId="68ED56EE" w14:textId="77777777" w:rsidR="006B4C95" w:rsidRPr="001625A7" w:rsidRDefault="006B4C95" w:rsidP="001625A7">
            <w:pPr>
              <w:ind w:firstLine="0"/>
              <w:jc w:val="center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t>+</w:t>
            </w:r>
          </w:p>
        </w:tc>
        <w:tc>
          <w:tcPr>
            <w:tcW w:w="1211" w:type="pct"/>
            <w:shd w:val="clear" w:color="auto" w:fill="auto"/>
          </w:tcPr>
          <w:p w14:paraId="742CD3C1" w14:textId="77777777" w:rsidR="006B4C95" w:rsidRPr="001625A7" w:rsidRDefault="006B4C95" w:rsidP="001625A7">
            <w:pPr>
              <w:ind w:firstLine="0"/>
              <w:jc w:val="center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t>+</w:t>
            </w:r>
          </w:p>
        </w:tc>
        <w:tc>
          <w:tcPr>
            <w:tcW w:w="1137" w:type="pct"/>
            <w:shd w:val="clear" w:color="auto" w:fill="auto"/>
          </w:tcPr>
          <w:p w14:paraId="76C49782" w14:textId="77777777" w:rsidR="006B4C95" w:rsidRPr="001625A7" w:rsidRDefault="006B4C95" w:rsidP="001625A7">
            <w:pPr>
              <w:ind w:firstLine="0"/>
              <w:jc w:val="center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t>+</w:t>
            </w:r>
          </w:p>
        </w:tc>
      </w:tr>
      <w:tr w:rsidR="001625A7" w:rsidRPr="001625A7" w14:paraId="50A9AE48" w14:textId="77777777" w:rsidTr="001625A7">
        <w:tc>
          <w:tcPr>
            <w:tcW w:w="1498" w:type="pct"/>
            <w:shd w:val="clear" w:color="auto" w:fill="auto"/>
          </w:tcPr>
          <w:p w14:paraId="54C80E4B" w14:textId="21D3094F" w:rsidR="006B4C95" w:rsidRPr="001625A7" w:rsidRDefault="006B4C95" w:rsidP="001625A7">
            <w:pPr>
              <w:ind w:firstLine="0"/>
              <w:jc w:val="center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t xml:space="preserve">АНО, НКО </w:t>
            </w:r>
            <w:r w:rsidR="0019349C" w:rsidRPr="001625A7">
              <w:rPr>
                <w:spacing w:val="-1"/>
                <w:szCs w:val="24"/>
              </w:rPr>
              <w:t>Российской Федерации</w:t>
            </w:r>
          </w:p>
        </w:tc>
        <w:tc>
          <w:tcPr>
            <w:tcW w:w="1154" w:type="pct"/>
            <w:shd w:val="clear" w:color="auto" w:fill="auto"/>
          </w:tcPr>
          <w:p w14:paraId="19D93960" w14:textId="77777777" w:rsidR="006B4C95" w:rsidRPr="001625A7" w:rsidRDefault="006B4C95" w:rsidP="001625A7">
            <w:pPr>
              <w:ind w:firstLine="0"/>
              <w:jc w:val="center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t>+</w:t>
            </w:r>
          </w:p>
        </w:tc>
        <w:tc>
          <w:tcPr>
            <w:tcW w:w="1211" w:type="pct"/>
            <w:shd w:val="clear" w:color="auto" w:fill="auto"/>
          </w:tcPr>
          <w:p w14:paraId="3D7AE174" w14:textId="77777777" w:rsidR="006B4C95" w:rsidRPr="001625A7" w:rsidRDefault="006B4C95" w:rsidP="001625A7">
            <w:pPr>
              <w:ind w:firstLine="0"/>
              <w:jc w:val="center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t>+</w:t>
            </w:r>
          </w:p>
        </w:tc>
        <w:tc>
          <w:tcPr>
            <w:tcW w:w="1137" w:type="pct"/>
            <w:shd w:val="clear" w:color="auto" w:fill="auto"/>
          </w:tcPr>
          <w:p w14:paraId="2E280738" w14:textId="77777777" w:rsidR="006B4C95" w:rsidRPr="001625A7" w:rsidRDefault="006B4C95" w:rsidP="001625A7">
            <w:pPr>
              <w:ind w:firstLine="0"/>
              <w:jc w:val="center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t>+</w:t>
            </w:r>
          </w:p>
        </w:tc>
      </w:tr>
      <w:tr w:rsidR="001625A7" w:rsidRPr="001625A7" w14:paraId="5FD3E61A" w14:textId="77777777" w:rsidTr="001625A7">
        <w:tc>
          <w:tcPr>
            <w:tcW w:w="1498" w:type="pct"/>
            <w:shd w:val="clear" w:color="auto" w:fill="auto"/>
          </w:tcPr>
          <w:p w14:paraId="188FF02D" w14:textId="2F5FCE84" w:rsidR="006B4C95" w:rsidRPr="001625A7" w:rsidRDefault="006B4C95" w:rsidP="001625A7">
            <w:pPr>
              <w:ind w:firstLine="0"/>
              <w:jc w:val="center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t xml:space="preserve">Иное </w:t>
            </w:r>
            <w:r w:rsidR="0019349C" w:rsidRPr="001625A7">
              <w:rPr>
                <w:spacing w:val="-1"/>
                <w:szCs w:val="24"/>
              </w:rPr>
              <w:t>Российской Федерации</w:t>
            </w:r>
            <w:r w:rsidRPr="001625A7">
              <w:rPr>
                <w:spacing w:val="-1"/>
                <w:szCs w:val="24"/>
              </w:rPr>
              <w:t xml:space="preserve"> (средняя школа, ССУЗ …)</w:t>
            </w:r>
          </w:p>
        </w:tc>
        <w:tc>
          <w:tcPr>
            <w:tcW w:w="1154" w:type="pct"/>
            <w:shd w:val="clear" w:color="auto" w:fill="auto"/>
          </w:tcPr>
          <w:p w14:paraId="64FDB707" w14:textId="77777777" w:rsidR="006B4C95" w:rsidRPr="001625A7" w:rsidRDefault="006B4C95" w:rsidP="001625A7">
            <w:pPr>
              <w:ind w:firstLine="0"/>
              <w:jc w:val="center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t>+</w:t>
            </w:r>
          </w:p>
        </w:tc>
        <w:tc>
          <w:tcPr>
            <w:tcW w:w="1211" w:type="pct"/>
            <w:shd w:val="clear" w:color="auto" w:fill="auto"/>
          </w:tcPr>
          <w:p w14:paraId="746368B9" w14:textId="77777777" w:rsidR="006B4C95" w:rsidRPr="001625A7" w:rsidRDefault="006B4C95" w:rsidP="001625A7">
            <w:pPr>
              <w:ind w:firstLine="0"/>
              <w:jc w:val="center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t>+</w:t>
            </w:r>
          </w:p>
        </w:tc>
        <w:tc>
          <w:tcPr>
            <w:tcW w:w="1137" w:type="pct"/>
            <w:shd w:val="clear" w:color="auto" w:fill="auto"/>
          </w:tcPr>
          <w:p w14:paraId="24B5719A" w14:textId="77777777" w:rsidR="006B4C95" w:rsidRPr="001625A7" w:rsidRDefault="006B4C95" w:rsidP="001625A7">
            <w:pPr>
              <w:ind w:firstLine="0"/>
              <w:jc w:val="center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t>+</w:t>
            </w:r>
          </w:p>
        </w:tc>
      </w:tr>
    </w:tbl>
    <w:p w14:paraId="10108FEF" w14:textId="53C6BB06" w:rsidR="006B4C95" w:rsidRPr="0019349C" w:rsidRDefault="006B4C95" w:rsidP="009B3886">
      <w:pPr>
        <w:rPr>
          <w:szCs w:val="24"/>
        </w:rPr>
      </w:pPr>
    </w:p>
    <w:p w14:paraId="22682A14" w14:textId="143CE9AF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 xml:space="preserve">При этом важно учитывать, что мы находимся в поле действия международного, а не странового права: то есть неверно и невозможно применение к Центрам вне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 правовых норм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. </w:t>
      </w:r>
    </w:p>
    <w:p w14:paraId="1122F844" w14:textId="72444DE0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 xml:space="preserve">Следовательно, необходимо создание Единого Координирующего Центра для всей сети центров в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 и за рубежом, минимальный кадровый состав которого определяется потребностями сетеобразования:</w:t>
      </w:r>
    </w:p>
    <w:p w14:paraId="059B089F" w14:textId="77777777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>- специалист по международному праву в системе образования и науки, и проектной деятельности</w:t>
      </w:r>
    </w:p>
    <w:p w14:paraId="27A66CEB" w14:textId="77777777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 xml:space="preserve">- специалист по </w:t>
      </w:r>
      <w:proofErr w:type="spellStart"/>
      <w:r w:rsidRPr="0019349C">
        <w:rPr>
          <w:szCs w:val="24"/>
        </w:rPr>
        <w:t>сетеобразованию</w:t>
      </w:r>
      <w:proofErr w:type="spellEnd"/>
      <w:r w:rsidRPr="0019349C">
        <w:rPr>
          <w:szCs w:val="24"/>
        </w:rPr>
        <w:t xml:space="preserve"> (см. Задачу 1)</w:t>
      </w:r>
    </w:p>
    <w:p w14:paraId="36AD2CD8" w14:textId="77777777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>- специалист по международным образовательным стандартам и инновационным технологиям в образовании</w:t>
      </w:r>
    </w:p>
    <w:p w14:paraId="2C9E1A29" w14:textId="77777777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>- методический директор, специалист по интеграции российских (ФГОС) и зарубежных образовательных программ</w:t>
      </w:r>
    </w:p>
    <w:p w14:paraId="485E5981" w14:textId="77777777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>- менеджер и разработчик образовательных проектов</w:t>
      </w:r>
    </w:p>
    <w:p w14:paraId="669C960F" w14:textId="77777777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>- координатор сетевого сотрудничества в сфере научных исследований</w:t>
      </w:r>
    </w:p>
    <w:p w14:paraId="2035A261" w14:textId="77777777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>- координатор сетевого сотрудничества в сфере дуального образования</w:t>
      </w:r>
    </w:p>
    <w:p w14:paraId="44A3306A" w14:textId="77777777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lastRenderedPageBreak/>
        <w:t>- координатор сетевого сотрудничества в сфере проектной деятельности.</w:t>
      </w:r>
    </w:p>
    <w:p w14:paraId="43852FCB" w14:textId="77777777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 xml:space="preserve">Также в каждом из открываемых Центров должен быть специалист по интеграции странового (страны расположения Центра) и российского образовательного ресурса, - для интеграции российских программ и учебных материалов в контекст стандартов и требований страны пребывания. </w:t>
      </w:r>
    </w:p>
    <w:p w14:paraId="67875E0E" w14:textId="77777777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>Без подобной интеграции русский язык и образование на русском языке не могут быть включены в мировой контекст, и клиентами Центров останутся только единичные пользователи, имеющие профессиональную или личную (семейную) потребность в освоении русского языка (но не предметов на нем); и востребованность уровней выше В1 будет оставаться на низком уровне.</w:t>
      </w:r>
    </w:p>
    <w:p w14:paraId="4F301AB9" w14:textId="79893E7A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 xml:space="preserve">Так же как участие Центров в наиболее востребованном секторе рынка образования на русском языке сегодня – работе с подростками-билингвами 14+ (потенциальными потребителями услуг российских вузов и уже не-клиентами русских школ за рубежом). В настоящее время данный сегмент целевой аудитории находится в зоне пристального внимания таких систем как IB, Кембриджская система (предлагающих свои экзамены в т.ч. по русскому языку и предметам на русском языке как одном из родных/неродном для билингвов) – и только путем интеграции страновых программ и программ российского образования (с выходом на двойные аттестаты, получаемые при Центрах)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 может стать достойными игроком на этом вновь открывающемся рынке.</w:t>
      </w:r>
    </w:p>
    <w:p w14:paraId="037E0AAB" w14:textId="17F55A8F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 xml:space="preserve">Задача 3.  В связи с задачей 2 возникает необходимость выстраивания системы Центров в каждой стране как преемственной – со школы (с возможностью получения двойного аттестата) до Центра в его нынешней форме, </w:t>
      </w:r>
      <w:r w:rsidRPr="0019349C">
        <w:rPr>
          <w:szCs w:val="24"/>
        </w:rPr>
        <w:t>подготавливающего</w:t>
      </w:r>
      <w:r w:rsidRPr="0019349C">
        <w:rPr>
          <w:szCs w:val="24"/>
        </w:rPr>
        <w:t xml:space="preserve"> к поступлению в российский вуз, или (ре)эмиграции в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 (вкл. трудовую миграцию) или оказывающего просветительские услуги населению (на языке страны и на русском языке – с целью популяризации образа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 через популяризацию русской культуры, открытий и инноваций, совершенных на русском языке). В последнем случае Центр выполняет функцию трансфера инноваций из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 в страны и их валидации и тиражирования внутри страны, и трансфера инноваций из страны в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 (исследовательского и проектного научного офиса).</w:t>
      </w:r>
    </w:p>
    <w:p w14:paraId="156C0556" w14:textId="77777777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 xml:space="preserve">В настоящее время Центры не имеют четко выраженной специализации и списка конкретных реализуемых ими действий для достижения поставленных в проекте целей и решения задач. Фактически они являются языковыми курсами при вузе или центрами дополнительного образования при вузе и НКО. И оказываются тем самым в наименее востребованных сегодня в оффлайн и наиболее занятых в онлайн сегментах международного </w:t>
      </w:r>
      <w:r w:rsidRPr="0019349C">
        <w:rPr>
          <w:szCs w:val="24"/>
        </w:rPr>
        <w:lastRenderedPageBreak/>
        <w:t>рынка образования, не имея никаких конкурентных преимуществ (чем объясняется отмеченный в полученных анкетах спад потока клиентов уже в течение первого года).</w:t>
      </w:r>
    </w:p>
    <w:p w14:paraId="6C156518" w14:textId="77777777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>При этом центры российских вузов, фондов (НКО), ассоциаций (НКО) и АНО сегодня открыты в странах как на базе вузов, так и 1 языкового центра (перепрофилированного) и НКО (2) без учета их исходных параметров и специфики.</w:t>
      </w:r>
    </w:p>
    <w:p w14:paraId="0BD4340C" w14:textId="22C09447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 xml:space="preserve">Рекомендация экспертного сообщества: Необходима жесткая структурализация каждого центра с учетом его базовой организации в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 и в стране нахождения, кадрового и территориального ресурса, ситуативных контекстов (в т.ч. правового, анализа рынка в стране и регионе расположения, инновационного потенциала базового вуза и страны расположения и др.); реорганизация программ и кадрового состава под решение Центром конкретных</w:t>
      </w:r>
      <w:r w:rsidRPr="0019349C">
        <w:rPr>
          <w:szCs w:val="24"/>
        </w:rPr>
        <w:t> </w:t>
      </w:r>
      <w:r w:rsidRPr="0019349C">
        <w:rPr>
          <w:szCs w:val="24"/>
        </w:rPr>
        <w:t>задач.</w:t>
      </w:r>
    </w:p>
    <w:p w14:paraId="0A01ADD3" w14:textId="3CD85CA0" w:rsidR="006B4C95" w:rsidRPr="0019349C" w:rsidRDefault="006B4C95" w:rsidP="009B3886">
      <w:pPr>
        <w:rPr>
          <w:szCs w:val="24"/>
        </w:rPr>
      </w:pPr>
      <w:r w:rsidRPr="0019349C">
        <w:rPr>
          <w:szCs w:val="24"/>
        </w:rPr>
        <w:t>Например:</w:t>
      </w:r>
    </w:p>
    <w:p w14:paraId="53664AE7" w14:textId="77777777" w:rsidR="006B4C95" w:rsidRPr="0019349C" w:rsidRDefault="006B4C95" w:rsidP="009B3886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2267"/>
        <w:gridCol w:w="2126"/>
        <w:gridCol w:w="2067"/>
        <w:gridCol w:w="2008"/>
      </w:tblGrid>
      <w:tr w:rsidR="001625A7" w:rsidRPr="001625A7" w14:paraId="6CC829E0" w14:textId="77777777" w:rsidTr="001625A7">
        <w:tc>
          <w:tcPr>
            <w:tcW w:w="703" w:type="pct"/>
            <w:shd w:val="clear" w:color="auto" w:fill="auto"/>
          </w:tcPr>
          <w:p w14:paraId="764B4FA9" w14:textId="4E3B7D7C" w:rsidR="006B4C95" w:rsidRPr="001625A7" w:rsidRDefault="0019349C" w:rsidP="001625A7">
            <w:pPr>
              <w:ind w:firstLine="0"/>
              <w:jc w:val="center"/>
              <w:rPr>
                <w:b/>
                <w:spacing w:val="-1"/>
                <w:szCs w:val="24"/>
              </w:rPr>
            </w:pPr>
            <w:r w:rsidRPr="001625A7">
              <w:rPr>
                <w:b/>
                <w:spacing w:val="-1"/>
                <w:szCs w:val="24"/>
              </w:rPr>
              <w:t>Российской Федерации</w:t>
            </w:r>
            <w:r w:rsidR="006B4C95" w:rsidRPr="001625A7">
              <w:rPr>
                <w:b/>
                <w:spacing w:val="-1"/>
                <w:szCs w:val="24"/>
              </w:rPr>
              <w:t>/страна</w:t>
            </w:r>
          </w:p>
        </w:tc>
        <w:tc>
          <w:tcPr>
            <w:tcW w:w="1150" w:type="pct"/>
            <w:shd w:val="clear" w:color="auto" w:fill="auto"/>
          </w:tcPr>
          <w:p w14:paraId="423BECD2" w14:textId="77777777" w:rsidR="006B4C95" w:rsidRPr="001625A7" w:rsidRDefault="006B4C95" w:rsidP="001625A7">
            <w:pPr>
              <w:ind w:firstLine="0"/>
              <w:jc w:val="center"/>
              <w:rPr>
                <w:b/>
                <w:spacing w:val="-1"/>
                <w:szCs w:val="24"/>
              </w:rPr>
            </w:pPr>
            <w:r w:rsidRPr="001625A7">
              <w:rPr>
                <w:b/>
                <w:spacing w:val="-1"/>
                <w:szCs w:val="24"/>
              </w:rPr>
              <w:t>вуз страны</w:t>
            </w:r>
          </w:p>
        </w:tc>
        <w:tc>
          <w:tcPr>
            <w:tcW w:w="1079" w:type="pct"/>
            <w:shd w:val="clear" w:color="auto" w:fill="auto"/>
          </w:tcPr>
          <w:p w14:paraId="0FF919D2" w14:textId="77777777" w:rsidR="006B4C95" w:rsidRPr="001625A7" w:rsidRDefault="006B4C95" w:rsidP="001625A7">
            <w:pPr>
              <w:ind w:firstLine="0"/>
              <w:jc w:val="center"/>
              <w:rPr>
                <w:b/>
                <w:spacing w:val="-1"/>
                <w:szCs w:val="24"/>
              </w:rPr>
            </w:pPr>
            <w:r w:rsidRPr="001625A7">
              <w:rPr>
                <w:b/>
                <w:spacing w:val="-1"/>
                <w:szCs w:val="24"/>
              </w:rPr>
              <w:t>АНО, НКО страны</w:t>
            </w:r>
          </w:p>
        </w:tc>
        <w:tc>
          <w:tcPr>
            <w:tcW w:w="1049" w:type="pct"/>
            <w:shd w:val="clear" w:color="auto" w:fill="auto"/>
          </w:tcPr>
          <w:p w14:paraId="6260457C" w14:textId="77777777" w:rsidR="006B4C95" w:rsidRPr="001625A7" w:rsidRDefault="006B4C95" w:rsidP="001625A7">
            <w:pPr>
              <w:ind w:firstLine="0"/>
              <w:jc w:val="center"/>
              <w:rPr>
                <w:b/>
                <w:spacing w:val="-1"/>
                <w:szCs w:val="24"/>
              </w:rPr>
            </w:pPr>
            <w:r w:rsidRPr="001625A7">
              <w:rPr>
                <w:b/>
                <w:spacing w:val="-1"/>
                <w:szCs w:val="24"/>
              </w:rPr>
              <w:t>средняя школа/гимназия страны</w:t>
            </w:r>
          </w:p>
        </w:tc>
        <w:tc>
          <w:tcPr>
            <w:tcW w:w="1019" w:type="pct"/>
            <w:shd w:val="clear" w:color="auto" w:fill="auto"/>
          </w:tcPr>
          <w:p w14:paraId="225688BB" w14:textId="77777777" w:rsidR="006B4C95" w:rsidRPr="001625A7" w:rsidRDefault="006B4C95" w:rsidP="001625A7">
            <w:pPr>
              <w:ind w:firstLine="0"/>
              <w:jc w:val="center"/>
              <w:rPr>
                <w:b/>
                <w:spacing w:val="-1"/>
                <w:szCs w:val="24"/>
              </w:rPr>
            </w:pPr>
            <w:r w:rsidRPr="001625A7">
              <w:rPr>
                <w:b/>
                <w:spacing w:val="-1"/>
                <w:szCs w:val="24"/>
              </w:rPr>
              <w:t>ССУЗ или аналог страны</w:t>
            </w:r>
          </w:p>
        </w:tc>
      </w:tr>
      <w:tr w:rsidR="001625A7" w:rsidRPr="001625A7" w14:paraId="48DA4452" w14:textId="77777777" w:rsidTr="001625A7">
        <w:tc>
          <w:tcPr>
            <w:tcW w:w="703" w:type="pct"/>
            <w:shd w:val="clear" w:color="auto" w:fill="auto"/>
          </w:tcPr>
          <w:p w14:paraId="55FB5C34" w14:textId="3BF7451C" w:rsidR="006B4C95" w:rsidRPr="001625A7" w:rsidRDefault="006B4C95" w:rsidP="001625A7">
            <w:pPr>
              <w:ind w:firstLine="0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t xml:space="preserve">вуз </w:t>
            </w:r>
            <w:r w:rsidR="0019349C" w:rsidRPr="001625A7">
              <w:rPr>
                <w:spacing w:val="-1"/>
                <w:szCs w:val="24"/>
              </w:rPr>
              <w:t>Российской Федерации</w:t>
            </w:r>
          </w:p>
        </w:tc>
        <w:tc>
          <w:tcPr>
            <w:tcW w:w="1150" w:type="pct"/>
            <w:shd w:val="clear" w:color="auto" w:fill="auto"/>
          </w:tcPr>
          <w:p w14:paraId="270D0B09" w14:textId="77777777" w:rsidR="006B4C95" w:rsidRPr="001625A7" w:rsidRDefault="006B4C95" w:rsidP="001625A7">
            <w:pPr>
              <w:ind w:firstLine="0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t>Исследовательское бюро вкл. трансфер; двойной диплом, языковой диплом</w:t>
            </w:r>
          </w:p>
        </w:tc>
        <w:tc>
          <w:tcPr>
            <w:tcW w:w="1079" w:type="pct"/>
            <w:shd w:val="clear" w:color="auto" w:fill="auto"/>
          </w:tcPr>
          <w:p w14:paraId="3A6D316F" w14:textId="1619EDE5" w:rsidR="006B4C95" w:rsidRPr="001625A7" w:rsidRDefault="006B4C95" w:rsidP="001625A7">
            <w:pPr>
              <w:ind w:firstLine="0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t xml:space="preserve">Бюро изучения общественного мнения и сбора информации в стране по заказу вуза </w:t>
            </w:r>
            <w:r w:rsidR="0019349C" w:rsidRPr="001625A7">
              <w:rPr>
                <w:spacing w:val="-1"/>
                <w:szCs w:val="24"/>
              </w:rPr>
              <w:t>Российской Федерации</w:t>
            </w:r>
          </w:p>
        </w:tc>
        <w:tc>
          <w:tcPr>
            <w:tcW w:w="1049" w:type="pct"/>
            <w:shd w:val="clear" w:color="auto" w:fill="auto"/>
          </w:tcPr>
          <w:p w14:paraId="0A0E4F03" w14:textId="47B3D475" w:rsidR="006B4C95" w:rsidRPr="001625A7" w:rsidRDefault="006B4C95" w:rsidP="001625A7">
            <w:pPr>
              <w:ind w:firstLine="0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t xml:space="preserve">Центр апробации и внедрения инновационных разработок вуза </w:t>
            </w:r>
            <w:r w:rsidR="0019349C" w:rsidRPr="001625A7">
              <w:rPr>
                <w:spacing w:val="-1"/>
                <w:szCs w:val="24"/>
              </w:rPr>
              <w:t>Российской Федерации</w:t>
            </w:r>
            <w:r w:rsidRPr="001625A7">
              <w:rPr>
                <w:spacing w:val="-1"/>
                <w:szCs w:val="24"/>
              </w:rPr>
              <w:t xml:space="preserve"> в школу др.</w:t>
            </w:r>
            <w:r w:rsidRPr="001625A7">
              <w:rPr>
                <w:spacing w:val="-1"/>
                <w:szCs w:val="24"/>
              </w:rPr>
              <w:t> </w:t>
            </w:r>
            <w:r w:rsidRPr="001625A7">
              <w:rPr>
                <w:spacing w:val="-1"/>
                <w:szCs w:val="24"/>
              </w:rPr>
              <w:t>страны</w:t>
            </w:r>
          </w:p>
        </w:tc>
        <w:tc>
          <w:tcPr>
            <w:tcW w:w="1019" w:type="pct"/>
            <w:shd w:val="clear" w:color="auto" w:fill="auto"/>
          </w:tcPr>
          <w:p w14:paraId="61F9D7D7" w14:textId="31D2A1BF" w:rsidR="006B4C95" w:rsidRPr="001625A7" w:rsidRDefault="006B4C95" w:rsidP="001625A7">
            <w:pPr>
              <w:ind w:firstLine="0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t xml:space="preserve">Центр апробации и внедрения инновационных разработок вуза </w:t>
            </w:r>
            <w:r w:rsidR="0019349C" w:rsidRPr="001625A7">
              <w:rPr>
                <w:spacing w:val="-1"/>
                <w:szCs w:val="24"/>
              </w:rPr>
              <w:t>Российской Федерации</w:t>
            </w:r>
            <w:r w:rsidRPr="001625A7">
              <w:rPr>
                <w:spacing w:val="-1"/>
                <w:szCs w:val="24"/>
              </w:rPr>
              <w:t xml:space="preserve"> в ССУЗ </w:t>
            </w:r>
            <w:proofErr w:type="spellStart"/>
            <w:proofErr w:type="gramStart"/>
            <w:r w:rsidRPr="001625A7">
              <w:rPr>
                <w:spacing w:val="-1"/>
                <w:szCs w:val="24"/>
              </w:rPr>
              <w:t>др.страны</w:t>
            </w:r>
            <w:proofErr w:type="spellEnd"/>
            <w:proofErr w:type="gramEnd"/>
            <w:r w:rsidRPr="001625A7">
              <w:rPr>
                <w:spacing w:val="-1"/>
                <w:szCs w:val="24"/>
              </w:rPr>
              <w:t xml:space="preserve"> (дуальная система)</w:t>
            </w:r>
          </w:p>
        </w:tc>
      </w:tr>
      <w:tr w:rsidR="001625A7" w:rsidRPr="001625A7" w14:paraId="43F68C46" w14:textId="77777777" w:rsidTr="001625A7">
        <w:tc>
          <w:tcPr>
            <w:tcW w:w="703" w:type="pct"/>
            <w:shd w:val="clear" w:color="auto" w:fill="auto"/>
          </w:tcPr>
          <w:p w14:paraId="787BE93C" w14:textId="5F821EEE" w:rsidR="006B4C95" w:rsidRPr="001625A7" w:rsidRDefault="006B4C95" w:rsidP="001625A7">
            <w:pPr>
              <w:ind w:firstLine="0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t xml:space="preserve">АНО, НКО </w:t>
            </w:r>
            <w:r w:rsidR="0019349C" w:rsidRPr="001625A7">
              <w:rPr>
                <w:spacing w:val="-1"/>
                <w:szCs w:val="24"/>
              </w:rPr>
              <w:t>Российской Федерации</w:t>
            </w:r>
          </w:p>
        </w:tc>
        <w:tc>
          <w:tcPr>
            <w:tcW w:w="1150" w:type="pct"/>
            <w:shd w:val="clear" w:color="auto" w:fill="auto"/>
          </w:tcPr>
          <w:p w14:paraId="44AF8EC5" w14:textId="77777777" w:rsidR="006B4C95" w:rsidRPr="001625A7" w:rsidRDefault="006B4C95" w:rsidP="001625A7">
            <w:pPr>
              <w:ind w:firstLine="0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t>Проектное бюро вкл. выполнение проектных заданий вуза страны</w:t>
            </w:r>
          </w:p>
        </w:tc>
        <w:tc>
          <w:tcPr>
            <w:tcW w:w="1079" w:type="pct"/>
            <w:shd w:val="clear" w:color="auto" w:fill="auto"/>
          </w:tcPr>
          <w:p w14:paraId="1E04EBAB" w14:textId="77777777" w:rsidR="006B4C95" w:rsidRPr="001625A7" w:rsidRDefault="006B4C95" w:rsidP="001625A7">
            <w:pPr>
              <w:ind w:firstLine="0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t>Проектное бюро на паритетных началах</w:t>
            </w:r>
          </w:p>
        </w:tc>
        <w:tc>
          <w:tcPr>
            <w:tcW w:w="1049" w:type="pct"/>
            <w:shd w:val="clear" w:color="auto" w:fill="auto"/>
          </w:tcPr>
          <w:p w14:paraId="3DD1B944" w14:textId="77777777" w:rsidR="006B4C95" w:rsidRPr="001625A7" w:rsidRDefault="006B4C95" w:rsidP="001625A7">
            <w:pPr>
              <w:ind w:firstLine="0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t>Проектное бюро, обменные и др. школьные проекты</w:t>
            </w:r>
          </w:p>
        </w:tc>
        <w:tc>
          <w:tcPr>
            <w:tcW w:w="1019" w:type="pct"/>
            <w:shd w:val="clear" w:color="auto" w:fill="auto"/>
          </w:tcPr>
          <w:p w14:paraId="31BD3DBF" w14:textId="77777777" w:rsidR="006B4C95" w:rsidRPr="001625A7" w:rsidRDefault="006B4C95" w:rsidP="001625A7">
            <w:pPr>
              <w:ind w:firstLine="0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t>Проектное бюро, обменные и др. профессиональные проекты</w:t>
            </w:r>
          </w:p>
        </w:tc>
      </w:tr>
      <w:tr w:rsidR="001625A7" w:rsidRPr="001625A7" w14:paraId="541A2105" w14:textId="77777777" w:rsidTr="001625A7">
        <w:tc>
          <w:tcPr>
            <w:tcW w:w="703" w:type="pct"/>
            <w:shd w:val="clear" w:color="auto" w:fill="auto"/>
          </w:tcPr>
          <w:p w14:paraId="647022A2" w14:textId="2168BD93" w:rsidR="006B4C95" w:rsidRPr="001625A7" w:rsidRDefault="006B4C95" w:rsidP="001625A7">
            <w:pPr>
              <w:ind w:firstLine="0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t xml:space="preserve">средняя школа </w:t>
            </w:r>
            <w:r w:rsidR="0019349C" w:rsidRPr="001625A7">
              <w:rPr>
                <w:spacing w:val="-1"/>
                <w:szCs w:val="24"/>
              </w:rPr>
              <w:t xml:space="preserve">Российской </w:t>
            </w:r>
            <w:r w:rsidR="0019349C" w:rsidRPr="001625A7">
              <w:rPr>
                <w:spacing w:val="-1"/>
                <w:szCs w:val="24"/>
              </w:rPr>
              <w:lastRenderedPageBreak/>
              <w:t>Федерации</w:t>
            </w:r>
          </w:p>
        </w:tc>
        <w:tc>
          <w:tcPr>
            <w:tcW w:w="1150" w:type="pct"/>
            <w:shd w:val="clear" w:color="auto" w:fill="auto"/>
          </w:tcPr>
          <w:p w14:paraId="3CED8C73" w14:textId="322D2964" w:rsidR="006B4C95" w:rsidRPr="001625A7" w:rsidRDefault="006B4C95" w:rsidP="001625A7">
            <w:pPr>
              <w:ind w:firstLine="0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lastRenderedPageBreak/>
              <w:t xml:space="preserve">Центр апробации и внедрения инновационных разработок вуза др. </w:t>
            </w:r>
            <w:r w:rsidRPr="001625A7">
              <w:rPr>
                <w:spacing w:val="-1"/>
                <w:szCs w:val="24"/>
              </w:rPr>
              <w:lastRenderedPageBreak/>
              <w:t xml:space="preserve">страны в школу </w:t>
            </w:r>
            <w:r w:rsidR="0019349C" w:rsidRPr="001625A7">
              <w:rPr>
                <w:spacing w:val="-1"/>
                <w:szCs w:val="24"/>
              </w:rPr>
              <w:t>Российской Федерации</w:t>
            </w:r>
          </w:p>
        </w:tc>
        <w:tc>
          <w:tcPr>
            <w:tcW w:w="1079" w:type="pct"/>
            <w:shd w:val="clear" w:color="auto" w:fill="auto"/>
          </w:tcPr>
          <w:p w14:paraId="0031EB54" w14:textId="77777777" w:rsidR="006B4C95" w:rsidRPr="001625A7" w:rsidRDefault="006B4C95" w:rsidP="001625A7">
            <w:pPr>
              <w:ind w:firstLine="0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lastRenderedPageBreak/>
              <w:t>Проектное бюро, обменные и др. школьные проекты</w:t>
            </w:r>
          </w:p>
        </w:tc>
        <w:tc>
          <w:tcPr>
            <w:tcW w:w="1049" w:type="pct"/>
            <w:shd w:val="clear" w:color="auto" w:fill="auto"/>
          </w:tcPr>
          <w:p w14:paraId="161D96F0" w14:textId="77777777" w:rsidR="006B4C95" w:rsidRPr="001625A7" w:rsidRDefault="006B4C95" w:rsidP="001625A7">
            <w:pPr>
              <w:ind w:firstLine="0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t xml:space="preserve">Центр международный аттестат, обменные и др. </w:t>
            </w:r>
            <w:r w:rsidRPr="001625A7">
              <w:rPr>
                <w:spacing w:val="-1"/>
                <w:szCs w:val="24"/>
              </w:rPr>
              <w:lastRenderedPageBreak/>
              <w:t>школьные проекты</w:t>
            </w:r>
          </w:p>
        </w:tc>
        <w:tc>
          <w:tcPr>
            <w:tcW w:w="1019" w:type="pct"/>
            <w:shd w:val="clear" w:color="auto" w:fill="auto"/>
          </w:tcPr>
          <w:p w14:paraId="0834291E" w14:textId="77777777" w:rsidR="006B4C95" w:rsidRPr="001625A7" w:rsidRDefault="006B4C95" w:rsidP="001625A7">
            <w:pPr>
              <w:ind w:firstLine="0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lastRenderedPageBreak/>
              <w:t>Проектное бюро, обменные и др. проекты по профориентации</w:t>
            </w:r>
          </w:p>
        </w:tc>
      </w:tr>
      <w:tr w:rsidR="001625A7" w:rsidRPr="001625A7" w14:paraId="62952A59" w14:textId="77777777" w:rsidTr="001625A7">
        <w:tc>
          <w:tcPr>
            <w:tcW w:w="703" w:type="pct"/>
            <w:shd w:val="clear" w:color="auto" w:fill="auto"/>
          </w:tcPr>
          <w:p w14:paraId="0971A6E6" w14:textId="68EABB16" w:rsidR="006B4C95" w:rsidRPr="001625A7" w:rsidRDefault="006B4C95" w:rsidP="001625A7">
            <w:pPr>
              <w:ind w:firstLine="0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t xml:space="preserve">ССУЗ </w:t>
            </w:r>
            <w:r w:rsidR="0019349C" w:rsidRPr="001625A7">
              <w:rPr>
                <w:spacing w:val="-1"/>
                <w:szCs w:val="24"/>
              </w:rPr>
              <w:t>Российской Федерации</w:t>
            </w:r>
          </w:p>
        </w:tc>
        <w:tc>
          <w:tcPr>
            <w:tcW w:w="1150" w:type="pct"/>
            <w:shd w:val="clear" w:color="auto" w:fill="auto"/>
          </w:tcPr>
          <w:p w14:paraId="681C88B0" w14:textId="77777777" w:rsidR="006B4C95" w:rsidRPr="001625A7" w:rsidRDefault="006B4C95" w:rsidP="001625A7">
            <w:pPr>
              <w:ind w:firstLine="0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t xml:space="preserve">Центр </w:t>
            </w:r>
            <w:proofErr w:type="spellStart"/>
            <w:r w:rsidRPr="001625A7">
              <w:rPr>
                <w:spacing w:val="-1"/>
                <w:szCs w:val="24"/>
              </w:rPr>
              <w:t>профинноваций</w:t>
            </w:r>
            <w:proofErr w:type="spellEnd"/>
            <w:r w:rsidRPr="001625A7">
              <w:rPr>
                <w:spacing w:val="-1"/>
                <w:szCs w:val="24"/>
              </w:rPr>
              <w:t xml:space="preserve"> – разработка и внедрение</w:t>
            </w:r>
          </w:p>
        </w:tc>
        <w:tc>
          <w:tcPr>
            <w:tcW w:w="1079" w:type="pct"/>
            <w:shd w:val="clear" w:color="auto" w:fill="auto"/>
          </w:tcPr>
          <w:p w14:paraId="29B4BE8D" w14:textId="77777777" w:rsidR="006B4C95" w:rsidRPr="001625A7" w:rsidRDefault="006B4C95" w:rsidP="001625A7">
            <w:pPr>
              <w:ind w:firstLine="0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t>Проектное бюро, обменные и др. профориентационные проекты</w:t>
            </w:r>
          </w:p>
        </w:tc>
        <w:tc>
          <w:tcPr>
            <w:tcW w:w="1049" w:type="pct"/>
            <w:shd w:val="clear" w:color="auto" w:fill="auto"/>
          </w:tcPr>
          <w:p w14:paraId="15FEEF4E" w14:textId="77777777" w:rsidR="006B4C95" w:rsidRPr="001625A7" w:rsidRDefault="006B4C95" w:rsidP="001625A7">
            <w:pPr>
              <w:ind w:firstLine="0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t>Проектное бюро, обменные и др. профориентационные проекты</w:t>
            </w:r>
          </w:p>
        </w:tc>
        <w:tc>
          <w:tcPr>
            <w:tcW w:w="1019" w:type="pct"/>
            <w:shd w:val="clear" w:color="auto" w:fill="auto"/>
          </w:tcPr>
          <w:p w14:paraId="702F5322" w14:textId="77777777" w:rsidR="006B4C95" w:rsidRPr="001625A7" w:rsidRDefault="006B4C95" w:rsidP="001625A7">
            <w:pPr>
              <w:ind w:firstLine="0"/>
              <w:rPr>
                <w:spacing w:val="-1"/>
                <w:szCs w:val="24"/>
              </w:rPr>
            </w:pPr>
            <w:r w:rsidRPr="001625A7">
              <w:rPr>
                <w:spacing w:val="-1"/>
                <w:szCs w:val="24"/>
              </w:rPr>
              <w:t xml:space="preserve">Центр дуального обучения с двойным дипломом, обменные и др. </w:t>
            </w:r>
            <w:proofErr w:type="spellStart"/>
            <w:r w:rsidRPr="001625A7">
              <w:rPr>
                <w:spacing w:val="-1"/>
                <w:szCs w:val="24"/>
              </w:rPr>
              <w:t>профпроекты</w:t>
            </w:r>
            <w:proofErr w:type="spellEnd"/>
            <w:r w:rsidRPr="001625A7">
              <w:rPr>
                <w:spacing w:val="-1"/>
                <w:szCs w:val="24"/>
              </w:rPr>
              <w:t xml:space="preserve"> (инновации)</w:t>
            </w:r>
          </w:p>
        </w:tc>
      </w:tr>
    </w:tbl>
    <w:p w14:paraId="33585BB2" w14:textId="3ADF85C5" w:rsidR="006B4C95" w:rsidRPr="0019349C" w:rsidRDefault="006B4C95" w:rsidP="009B3886">
      <w:pPr>
        <w:rPr>
          <w:szCs w:val="24"/>
        </w:rPr>
      </w:pPr>
    </w:p>
    <w:p w14:paraId="53392D13" w14:textId="08932DA8" w:rsidR="005B2B11" w:rsidRPr="0019349C" w:rsidRDefault="005B2B11" w:rsidP="009B3886">
      <w:pPr>
        <w:rPr>
          <w:szCs w:val="24"/>
        </w:rPr>
      </w:pPr>
      <w:r w:rsidRPr="0019349C">
        <w:rPr>
          <w:szCs w:val="24"/>
        </w:rPr>
        <w:t xml:space="preserve">В таблицы указаны варианты реализации индивидуальных моделей сетевого сотрудничества в рамках единой системы Центров с учетом разнообразия базовых организаций в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 и в странах нахождения Центров. Данный список при необходимости может расширяться.</w:t>
      </w:r>
    </w:p>
    <w:p w14:paraId="68C4A2E5" w14:textId="77777777" w:rsidR="005B2B11" w:rsidRPr="0019349C" w:rsidRDefault="005B2B11" w:rsidP="009B3886">
      <w:pPr>
        <w:rPr>
          <w:szCs w:val="24"/>
        </w:rPr>
      </w:pPr>
      <w:r w:rsidRPr="0019349C">
        <w:rPr>
          <w:szCs w:val="24"/>
        </w:rPr>
        <w:t xml:space="preserve">Задача 4. На данный момент процесс выбора партнерских (страновых) организаций для российских (опорных, базовых) вузов, ассоциаций (НКО) и АНО – участников данного проекта – не прозрачен для внешнего эксперта. Показатели, на основании которых выбирается потенциальный партнер российской организации, не представлены системно ни в одном из указанных в качестве используемых нами для анализа источников (1-4). </w:t>
      </w:r>
    </w:p>
    <w:p w14:paraId="5AAA2240" w14:textId="72701DB4" w:rsidR="005B2B11" w:rsidRPr="0019349C" w:rsidRDefault="005B2B11" w:rsidP="009B3886">
      <w:pPr>
        <w:rPr>
          <w:szCs w:val="24"/>
        </w:rPr>
      </w:pPr>
      <w:r w:rsidRPr="0019349C">
        <w:rPr>
          <w:szCs w:val="24"/>
        </w:rPr>
        <w:t xml:space="preserve">Рекомендация экспертного сообщества: </w:t>
      </w:r>
      <w:r w:rsidRPr="0019349C">
        <w:rPr>
          <w:szCs w:val="24"/>
        </w:rPr>
        <w:t>д</w:t>
      </w:r>
      <w:r w:rsidRPr="0019349C">
        <w:rPr>
          <w:szCs w:val="24"/>
        </w:rPr>
        <w:t>ля систематизации деятельности Центров на местах и их сетевого взаимодействия необходимо:</w:t>
      </w:r>
    </w:p>
    <w:p w14:paraId="4BF0E324" w14:textId="5F253D7C" w:rsidR="005B2B11" w:rsidRPr="0019349C" w:rsidRDefault="005B2B11" w:rsidP="009B3886">
      <w:pPr>
        <w:pStyle w:val="a2"/>
        <w:rPr>
          <w:szCs w:val="24"/>
        </w:rPr>
      </w:pPr>
      <w:r w:rsidRPr="0019349C">
        <w:rPr>
          <w:szCs w:val="24"/>
        </w:rPr>
        <w:t>в</w:t>
      </w:r>
      <w:r w:rsidRPr="0019349C">
        <w:rPr>
          <w:szCs w:val="24"/>
        </w:rPr>
        <w:t>ыработать единую систему параметров для каждой из типов базовых партнерских организаций в зарубежных странах – с учетом специфики планируемого при ней Центра (проектного, научно-исследовательского, образовательного и пр., см. Задачу 3). Данные параметры должны включать имеющиеся материальную (помещение и оборудование), кадровую и клиентскую базу потенциального партнера, которые он будет использовать и усовершенствовать в течение проекта. Если зарубежный представитель не обладает подобной базой и является индивидуальным предпринимателем, он не может быть рассмотрен в качестве партнера проекта, так как он вносит с собой в проект ряд не погашаемых российской стороной рисков. Выбор партнерских организаций в зарубежных странах должен происходит открыто, на основе конкурсного отбора с публичным объявлением условий конкурса и возможностью любой организации, отвечающей указанным параметрам, принимать в нем участие</w:t>
      </w:r>
      <w:r w:rsidRPr="0019349C">
        <w:rPr>
          <w:szCs w:val="24"/>
        </w:rPr>
        <w:t>;</w:t>
      </w:r>
    </w:p>
    <w:p w14:paraId="7346B983" w14:textId="1CA4DE2A" w:rsidR="005B2B11" w:rsidRPr="0019349C" w:rsidRDefault="005B2B11" w:rsidP="009B3886">
      <w:pPr>
        <w:pStyle w:val="a2"/>
        <w:rPr>
          <w:szCs w:val="24"/>
        </w:rPr>
      </w:pPr>
      <w:r w:rsidRPr="0019349C">
        <w:rPr>
          <w:szCs w:val="24"/>
        </w:rPr>
        <w:lastRenderedPageBreak/>
        <w:t>в</w:t>
      </w:r>
      <w:r w:rsidRPr="0019349C">
        <w:rPr>
          <w:szCs w:val="24"/>
        </w:rPr>
        <w:t xml:space="preserve">ыработать рамочные нормативные документы (Устав, Положение Центра и Договор между Центром и организацией в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) по каждому из направлений деятельности (типов Центров, см. Задача 3) с учетом норм международного законодательства. Поскольку организации в странах являются субъектами правового поля своей страны и нормы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 ни к ним, ни к их клиентам применены быть не могут.</w:t>
      </w:r>
    </w:p>
    <w:p w14:paraId="7B47C3D5" w14:textId="1D06F059" w:rsidR="005B2B11" w:rsidRPr="0019349C" w:rsidRDefault="005B2B11" w:rsidP="009B3886">
      <w:pPr>
        <w:rPr>
          <w:szCs w:val="24"/>
        </w:rPr>
      </w:pPr>
      <w:r w:rsidRPr="0019349C">
        <w:rPr>
          <w:szCs w:val="24"/>
        </w:rPr>
        <w:t xml:space="preserve">Данные документы рассматриваются как рамочные, рабочие модели – окончательные их варианты должны формироваться на местах и учитывать субъектные позиции обеих сторон (партнеров в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 и за рубежом) и их роли в проекте</w:t>
      </w:r>
      <w:r w:rsidRPr="0019349C">
        <w:rPr>
          <w:szCs w:val="24"/>
        </w:rPr>
        <w:t>:</w:t>
      </w:r>
    </w:p>
    <w:p w14:paraId="0B30BC4A" w14:textId="4AF587BB" w:rsidR="005B2B11" w:rsidRPr="0019349C" w:rsidRDefault="005B2B11" w:rsidP="009B3886">
      <w:pPr>
        <w:pStyle w:val="a2"/>
        <w:rPr>
          <w:szCs w:val="24"/>
        </w:rPr>
      </w:pPr>
      <w:r w:rsidRPr="0019349C">
        <w:rPr>
          <w:szCs w:val="24"/>
        </w:rPr>
        <w:t>ц</w:t>
      </w:r>
      <w:r w:rsidRPr="0019349C">
        <w:rPr>
          <w:szCs w:val="24"/>
        </w:rPr>
        <w:t xml:space="preserve">ентры открываются сроком на 5 лет с возможностью пролонгации или передачи их роли иной организации в той же стране (в случае, если показатели работы Центра не отвечают условиям договора с организацией в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>).</w:t>
      </w:r>
    </w:p>
    <w:p w14:paraId="67B42ABD" w14:textId="65BA1B21" w:rsidR="005B2B11" w:rsidRPr="0019349C" w:rsidRDefault="005B2B11" w:rsidP="009B3886">
      <w:pPr>
        <w:pStyle w:val="a2"/>
        <w:rPr>
          <w:szCs w:val="24"/>
        </w:rPr>
      </w:pPr>
      <w:r w:rsidRPr="0019349C">
        <w:rPr>
          <w:szCs w:val="24"/>
        </w:rPr>
        <w:t>о</w:t>
      </w:r>
      <w:r w:rsidRPr="0019349C">
        <w:rPr>
          <w:szCs w:val="24"/>
        </w:rPr>
        <w:t xml:space="preserve">бязательным условием деятельности центров должен являться их регулярный внутренний и ежегодный внешний мониторинг (задача 1 и задача 2). Причем, внутренний мониторинг проводится с участием экспертов центрального координирующего офиса в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>; а внешний – с участием приглашенных независимых экспертов. Результаты обоих мониторингов являются публичными.</w:t>
      </w:r>
    </w:p>
    <w:p w14:paraId="05D875EC" w14:textId="17F8F71E" w:rsidR="005B2B11" w:rsidRPr="0019349C" w:rsidRDefault="005B2B11" w:rsidP="009B3886">
      <w:pPr>
        <w:rPr>
          <w:szCs w:val="24"/>
        </w:rPr>
      </w:pPr>
      <w:r w:rsidRPr="0019349C">
        <w:rPr>
          <w:szCs w:val="24"/>
        </w:rPr>
        <w:t xml:space="preserve">Систему параметров для внутреннего мониторинга вырабатывает центральный координирующий центр. Система параметров, созданных </w:t>
      </w:r>
      <w:r w:rsidRPr="0019349C">
        <w:rPr>
          <w:szCs w:val="24"/>
        </w:rPr>
        <w:t>в рамках настоящего проекта,</w:t>
      </w:r>
      <w:r w:rsidRPr="0019349C">
        <w:rPr>
          <w:szCs w:val="24"/>
        </w:rPr>
        <w:t xml:space="preserve"> может и далее использоваться для внешнего мониторинга.</w:t>
      </w:r>
    </w:p>
    <w:p w14:paraId="4D12C28D" w14:textId="02D2DAA7" w:rsidR="005B2B11" w:rsidRPr="0019349C" w:rsidRDefault="005B2B11" w:rsidP="009B3886">
      <w:pPr>
        <w:rPr>
          <w:szCs w:val="24"/>
        </w:rPr>
      </w:pPr>
      <w:r w:rsidRPr="0019349C">
        <w:rPr>
          <w:szCs w:val="24"/>
        </w:rPr>
        <w:t xml:space="preserve">Задача 5. В настоящее время для поиска информации о центрах и понимания системы их функционирования необходимы значительные инвестиции человеческого и временного ресурса. Причина – отсутствие единой точки входа в проект (в сети интернет и в оффлайн пространстве). Если открытие такой точки при Министерстве просвещения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 рассмотрено в задаче 2, то задача 5 – это создание единой точки входа онлайн, сайта проекта с возможность получения регулярно обновляемой информации как о проекте в целом, так и каждом из центров и его активностях и инициативах в отдельности.</w:t>
      </w:r>
    </w:p>
    <w:p w14:paraId="63BE682C" w14:textId="77777777" w:rsidR="005B2B11" w:rsidRPr="0019349C" w:rsidRDefault="005B2B11" w:rsidP="009B3886">
      <w:pPr>
        <w:rPr>
          <w:szCs w:val="24"/>
        </w:rPr>
      </w:pPr>
      <w:r w:rsidRPr="0019349C">
        <w:rPr>
          <w:szCs w:val="24"/>
        </w:rPr>
        <w:t xml:space="preserve">Рекомендация экспертного сообщества: </w:t>
      </w:r>
    </w:p>
    <w:p w14:paraId="1AAF4EBB" w14:textId="77777777" w:rsidR="005B2B11" w:rsidRPr="0019349C" w:rsidRDefault="005B2B11" w:rsidP="009B3886">
      <w:pPr>
        <w:rPr>
          <w:szCs w:val="24"/>
        </w:rPr>
      </w:pPr>
      <w:r w:rsidRPr="0019349C">
        <w:rPr>
          <w:szCs w:val="24"/>
        </w:rPr>
        <w:t>Сайт координирующего центра проекта (задача 2) как единая точка входа должен отражать:</w:t>
      </w:r>
    </w:p>
    <w:p w14:paraId="526C213E" w14:textId="6692D971" w:rsidR="005B2B11" w:rsidRPr="0019349C" w:rsidRDefault="005B2B11" w:rsidP="009B3886">
      <w:pPr>
        <w:pStyle w:val="a2"/>
        <w:rPr>
          <w:szCs w:val="24"/>
        </w:rPr>
      </w:pPr>
      <w:r w:rsidRPr="0019349C">
        <w:rPr>
          <w:szCs w:val="24"/>
        </w:rPr>
        <w:t xml:space="preserve">систему нормативно-правовых документов открытого доступа (договоры между российской и зарубежной организацией, лежащие в основе сотрудничества; уставы российской и зарубежной организации, подтверждающие их «стыкуемость» </w:t>
      </w:r>
      <w:r w:rsidRPr="0019349C">
        <w:rPr>
          <w:szCs w:val="24"/>
        </w:rPr>
        <w:lastRenderedPageBreak/>
        <w:t xml:space="preserve">(интегрируемость, но не </w:t>
      </w:r>
      <w:proofErr w:type="spellStart"/>
      <w:r w:rsidRPr="0019349C">
        <w:rPr>
          <w:szCs w:val="24"/>
        </w:rPr>
        <w:t>компенсаторность</w:t>
      </w:r>
      <w:proofErr w:type="spellEnd"/>
      <w:r w:rsidRPr="0019349C">
        <w:rPr>
          <w:szCs w:val="24"/>
        </w:rPr>
        <w:t xml:space="preserve">) по целям и целевым аудиториям, а также </w:t>
      </w:r>
      <w:proofErr w:type="spellStart"/>
      <w:r w:rsidRPr="0019349C">
        <w:rPr>
          <w:szCs w:val="24"/>
        </w:rPr>
        <w:t>контентам</w:t>
      </w:r>
      <w:proofErr w:type="spellEnd"/>
      <w:r w:rsidRPr="0019349C">
        <w:rPr>
          <w:szCs w:val="24"/>
        </w:rPr>
        <w:t>) и др.;</w:t>
      </w:r>
    </w:p>
    <w:p w14:paraId="1944220A" w14:textId="40340BD2" w:rsidR="005B2B11" w:rsidRPr="0019349C" w:rsidRDefault="005B2B11" w:rsidP="009B3886">
      <w:pPr>
        <w:pStyle w:val="a2"/>
        <w:rPr>
          <w:szCs w:val="24"/>
        </w:rPr>
      </w:pPr>
      <w:r w:rsidRPr="0019349C">
        <w:rPr>
          <w:szCs w:val="24"/>
        </w:rPr>
        <w:t>цели и задачи проекта и пути их реализации (миссия проекта детально);</w:t>
      </w:r>
    </w:p>
    <w:p w14:paraId="65DA9D4B" w14:textId="18C62B7D" w:rsidR="005B2B11" w:rsidRPr="0019349C" w:rsidRDefault="005B2B11" w:rsidP="009B3886">
      <w:pPr>
        <w:pStyle w:val="a2"/>
        <w:rPr>
          <w:szCs w:val="24"/>
        </w:rPr>
      </w:pPr>
      <w:r w:rsidRPr="0019349C">
        <w:rPr>
          <w:szCs w:val="24"/>
        </w:rPr>
        <w:t>схему каждого из партнерств (кто и в чем выступает донатором и потребителем, заказчиком и исполнителем);</w:t>
      </w:r>
    </w:p>
    <w:p w14:paraId="0ED120EA" w14:textId="7A3E215A" w:rsidR="005B2B11" w:rsidRPr="0019349C" w:rsidRDefault="005B2B11" w:rsidP="009B3886">
      <w:pPr>
        <w:pStyle w:val="a2"/>
        <w:rPr>
          <w:szCs w:val="24"/>
        </w:rPr>
      </w:pPr>
      <w:r w:rsidRPr="0019349C">
        <w:rPr>
          <w:szCs w:val="24"/>
        </w:rPr>
        <w:t>схему сетевого сообщества проекта в целом с распределением ролей и ответственностей;</w:t>
      </w:r>
    </w:p>
    <w:p w14:paraId="07E85C3F" w14:textId="5A21C0E3" w:rsidR="005B2B11" w:rsidRPr="0019349C" w:rsidRDefault="005B2B11" w:rsidP="009B3886">
      <w:pPr>
        <w:pStyle w:val="a2"/>
        <w:rPr>
          <w:szCs w:val="24"/>
        </w:rPr>
      </w:pPr>
      <w:r w:rsidRPr="0019349C">
        <w:rPr>
          <w:szCs w:val="24"/>
        </w:rPr>
        <w:t>планы открытия подобных центров в дальнейшем (включая конкурсную документацию и контакты координатора, см. задачу 4)</w:t>
      </w:r>
    </w:p>
    <w:p w14:paraId="782788F1" w14:textId="612772ED" w:rsidR="005B2B11" w:rsidRPr="0019349C" w:rsidRDefault="005B2B11" w:rsidP="009B3886">
      <w:pPr>
        <w:pStyle w:val="a2"/>
        <w:rPr>
          <w:szCs w:val="24"/>
        </w:rPr>
      </w:pPr>
      <w:proofErr w:type="spellStart"/>
      <w:r w:rsidRPr="0019349C">
        <w:rPr>
          <w:szCs w:val="24"/>
        </w:rPr>
        <w:t>подпроекты</w:t>
      </w:r>
      <w:proofErr w:type="spellEnd"/>
      <w:r w:rsidRPr="0019349C">
        <w:rPr>
          <w:szCs w:val="24"/>
        </w:rPr>
        <w:t xml:space="preserve"> сетевого сообщества, их продукты и результаты (поддающиеся оцифровке);</w:t>
      </w:r>
    </w:p>
    <w:p w14:paraId="1FBD7E43" w14:textId="2173542D" w:rsidR="005B2B11" w:rsidRPr="0019349C" w:rsidRDefault="005B2B11" w:rsidP="009B3886">
      <w:pPr>
        <w:pStyle w:val="a2"/>
        <w:rPr>
          <w:szCs w:val="24"/>
        </w:rPr>
      </w:pPr>
      <w:r w:rsidRPr="0019349C">
        <w:rPr>
          <w:szCs w:val="24"/>
        </w:rPr>
        <w:t>новости проекта в целом;</w:t>
      </w:r>
    </w:p>
    <w:p w14:paraId="43A19BCB" w14:textId="6C6D64F7" w:rsidR="005B2B11" w:rsidRPr="0019349C" w:rsidRDefault="005B2B11" w:rsidP="009B3886">
      <w:pPr>
        <w:pStyle w:val="a2"/>
        <w:rPr>
          <w:szCs w:val="24"/>
        </w:rPr>
      </w:pPr>
      <w:r w:rsidRPr="0019349C">
        <w:rPr>
          <w:szCs w:val="24"/>
        </w:rPr>
        <w:t>СМИ о проекте в целом;</w:t>
      </w:r>
    </w:p>
    <w:p w14:paraId="29E29137" w14:textId="64975645" w:rsidR="005B2B11" w:rsidRPr="0019349C" w:rsidRDefault="005B2B11" w:rsidP="009B3886">
      <w:pPr>
        <w:pStyle w:val="a2"/>
        <w:rPr>
          <w:szCs w:val="24"/>
        </w:rPr>
      </w:pPr>
      <w:r w:rsidRPr="0019349C">
        <w:rPr>
          <w:szCs w:val="24"/>
        </w:rPr>
        <w:t>форму анонимной обратной связи для пользователей услуг центров.</w:t>
      </w:r>
    </w:p>
    <w:p w14:paraId="73E9B5FB" w14:textId="77777777" w:rsidR="005B2B11" w:rsidRPr="0019349C" w:rsidRDefault="005B2B11" w:rsidP="009B3886">
      <w:pPr>
        <w:rPr>
          <w:szCs w:val="24"/>
        </w:rPr>
      </w:pPr>
      <w:r w:rsidRPr="0019349C">
        <w:rPr>
          <w:szCs w:val="24"/>
        </w:rPr>
        <w:t>Основная информация должна быть продублирована для международного сообщества на английском языке.</w:t>
      </w:r>
    </w:p>
    <w:p w14:paraId="67F75791" w14:textId="77777777" w:rsidR="005B2B11" w:rsidRPr="0019349C" w:rsidRDefault="005B2B11" w:rsidP="009B3886">
      <w:pPr>
        <w:rPr>
          <w:szCs w:val="24"/>
        </w:rPr>
      </w:pPr>
      <w:r w:rsidRPr="0019349C">
        <w:rPr>
          <w:szCs w:val="24"/>
        </w:rPr>
        <w:t>Такие же сайты, на русском и страновом языке, должны иметься у каждого центра в зарубежных странах (именно их информация и выводится в разделе новости центрального сайта).</w:t>
      </w:r>
    </w:p>
    <w:p w14:paraId="16E73968" w14:textId="77777777" w:rsidR="005B2B11" w:rsidRPr="0019349C" w:rsidRDefault="005B2B11" w:rsidP="009B3886">
      <w:pPr>
        <w:rPr>
          <w:szCs w:val="24"/>
        </w:rPr>
      </w:pPr>
      <w:r w:rsidRPr="0019349C">
        <w:rPr>
          <w:szCs w:val="24"/>
        </w:rPr>
        <w:t>Все страновые сайты отражаются на соответствующей странице сайта координирующего центра.</w:t>
      </w:r>
    </w:p>
    <w:p w14:paraId="6337E915" w14:textId="77777777" w:rsidR="005B2B11" w:rsidRPr="0019349C" w:rsidRDefault="005B2B11" w:rsidP="009B3886">
      <w:pPr>
        <w:rPr>
          <w:szCs w:val="24"/>
        </w:rPr>
      </w:pPr>
      <w:r w:rsidRPr="0019349C">
        <w:rPr>
          <w:szCs w:val="24"/>
        </w:rPr>
        <w:t>Задача 6. Для того, чтобы решить поставленную ТЗ проекта задачу по популяризации русского языка и культуры в международном сообществе, необходимо при выборе партнерской страновой организации и ведении переговоров о ее открытии учитывать не нормы российского права и российскую национальную картину мира (структуру власти), а ментальность и правовую систему принимающей стороны. Поскольку иное не позволит партнерской организации активно реализовывать свои представительские, образовательные, информационные, научно-исследовательские и др. функции (оговариваемые Договоре сторон в соответствии с уставной деятельностью сторон).</w:t>
      </w:r>
    </w:p>
    <w:p w14:paraId="72F5A3F1" w14:textId="77777777" w:rsidR="005B2B11" w:rsidRPr="0019349C" w:rsidRDefault="005B2B11" w:rsidP="009B3886">
      <w:pPr>
        <w:rPr>
          <w:szCs w:val="24"/>
        </w:rPr>
      </w:pPr>
      <w:r w:rsidRPr="0019349C">
        <w:rPr>
          <w:szCs w:val="24"/>
        </w:rPr>
        <w:t>Например:</w:t>
      </w:r>
    </w:p>
    <w:p w14:paraId="549F422C" w14:textId="2BBC43E0" w:rsidR="005B2B11" w:rsidRPr="0019349C" w:rsidRDefault="005B2B11" w:rsidP="009B3886">
      <w:pPr>
        <w:pStyle w:val="a2"/>
        <w:rPr>
          <w:szCs w:val="24"/>
        </w:rPr>
      </w:pPr>
      <w:r w:rsidRPr="0019349C">
        <w:rPr>
          <w:szCs w:val="24"/>
        </w:rPr>
        <w:t xml:space="preserve">в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 и странах мира значительно различаются списки услуг, подлежащих лицензированию, особенно при условии их реализации НКО (например, не все услуги, считающиеся образовательными и лицензируемыми в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, являются таковыми вне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>);</w:t>
      </w:r>
    </w:p>
    <w:p w14:paraId="7CBA61EE" w14:textId="65912556" w:rsidR="005B2B11" w:rsidRPr="0019349C" w:rsidRDefault="005B2B11" w:rsidP="009B3886">
      <w:pPr>
        <w:pStyle w:val="a2"/>
        <w:rPr>
          <w:szCs w:val="24"/>
        </w:rPr>
      </w:pPr>
      <w:r w:rsidRPr="0019349C">
        <w:rPr>
          <w:szCs w:val="24"/>
        </w:rPr>
        <w:lastRenderedPageBreak/>
        <w:t>также значительно различаются образовательные программы и стандарты обучения языку и предметам на языке (включая уровни владения и инструменты для их измерения);</w:t>
      </w:r>
    </w:p>
    <w:p w14:paraId="154BE066" w14:textId="4C0B9BC5" w:rsidR="005B2B11" w:rsidRPr="0019349C" w:rsidRDefault="005B2B11" w:rsidP="009B3886">
      <w:pPr>
        <w:pStyle w:val="a2"/>
        <w:rPr>
          <w:szCs w:val="24"/>
        </w:rPr>
      </w:pPr>
      <w:r w:rsidRPr="0019349C">
        <w:rPr>
          <w:szCs w:val="24"/>
        </w:rPr>
        <w:t xml:space="preserve">отличаются и подходы в системах образования (например, оценивание или </w:t>
      </w:r>
      <w:proofErr w:type="spellStart"/>
      <w:r w:rsidRPr="0019349C">
        <w:rPr>
          <w:szCs w:val="24"/>
        </w:rPr>
        <w:t>безоценочное</w:t>
      </w:r>
      <w:proofErr w:type="spellEnd"/>
      <w:r w:rsidRPr="0019349C">
        <w:rPr>
          <w:szCs w:val="24"/>
        </w:rPr>
        <w:t xml:space="preserve"> наблюдение и самооценка; субъектная или объектная позиция педагога и ученика и др.).</w:t>
      </w:r>
    </w:p>
    <w:p w14:paraId="1AEC6320" w14:textId="77777777" w:rsidR="005B2B11" w:rsidRPr="0019349C" w:rsidRDefault="005B2B11" w:rsidP="009B3886">
      <w:pPr>
        <w:rPr>
          <w:szCs w:val="24"/>
        </w:rPr>
      </w:pPr>
      <w:r w:rsidRPr="0019349C">
        <w:rPr>
          <w:szCs w:val="24"/>
        </w:rPr>
        <w:t xml:space="preserve">Перечень подобных различий можно продолжать. </w:t>
      </w:r>
    </w:p>
    <w:p w14:paraId="79A393B2" w14:textId="77777777" w:rsidR="005B2B11" w:rsidRPr="0019349C" w:rsidRDefault="005B2B11" w:rsidP="009B3886">
      <w:pPr>
        <w:rPr>
          <w:szCs w:val="24"/>
        </w:rPr>
      </w:pPr>
      <w:r w:rsidRPr="0019349C">
        <w:rPr>
          <w:szCs w:val="24"/>
        </w:rPr>
        <w:t xml:space="preserve">Рекомендация экспертного сообщества: </w:t>
      </w:r>
    </w:p>
    <w:p w14:paraId="13660209" w14:textId="05149100" w:rsidR="005B2B11" w:rsidRPr="0019349C" w:rsidRDefault="005B2B11" w:rsidP="009B3886">
      <w:pPr>
        <w:rPr>
          <w:szCs w:val="24"/>
        </w:rPr>
      </w:pPr>
      <w:r w:rsidRPr="0019349C">
        <w:rPr>
          <w:szCs w:val="24"/>
        </w:rPr>
        <w:t xml:space="preserve">Необходимо составлять и учитывать перечень различий в системе образования (основного и дополнительного) при открытии центров вне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, поскольку основная масса клиентов подобных центров заинтересована не в освоении программы российских школ (если речь не идет о естественных билингвах с русским как неродным или одним из родных, а о носителях РКИ из числа коренного населения без миграции в истории семьи) и поступлении в вузы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 (за исключением ряда стран), а именно в изучении русского языка как инструмента коммуникации и знакомстве с российскими наукой, культурой и пр. (в т.ч. на языке страны). </w:t>
      </w:r>
    </w:p>
    <w:p w14:paraId="4B68DC2D" w14:textId="07E3BF25" w:rsidR="005B2B11" w:rsidRPr="0019349C" w:rsidRDefault="005B2B11" w:rsidP="009B3886">
      <w:pPr>
        <w:rPr>
          <w:szCs w:val="24"/>
        </w:rPr>
      </w:pPr>
      <w:r w:rsidRPr="0019349C">
        <w:rPr>
          <w:szCs w:val="24"/>
        </w:rPr>
        <w:t xml:space="preserve">И ориентируясь, как указано в техническом задании проекта, исключительно на нормы и стандарты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 в системе образования, центры утрачивают 2/3 потенциальных клиентов. </w:t>
      </w:r>
      <w:r w:rsidRPr="0019349C">
        <w:rPr>
          <w:szCs w:val="24"/>
        </w:rPr>
        <w:t>И, следовательно,</w:t>
      </w:r>
      <w:r w:rsidRPr="0019349C">
        <w:rPr>
          <w:szCs w:val="24"/>
        </w:rPr>
        <w:t xml:space="preserve"> менее эффективны при выполнении задачи популяризации русского языка, культуры, науки. Т.е. задача выхода на обучение в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 противоречит часто задаче популяризации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 в мире.</w:t>
      </w:r>
    </w:p>
    <w:p w14:paraId="10D37A13" w14:textId="77777777" w:rsidR="005B2B11" w:rsidRPr="0019349C" w:rsidRDefault="005B2B11" w:rsidP="009B3886">
      <w:pPr>
        <w:rPr>
          <w:szCs w:val="24"/>
        </w:rPr>
      </w:pPr>
      <w:r w:rsidRPr="0019349C">
        <w:rPr>
          <w:szCs w:val="24"/>
        </w:rPr>
        <w:t>Задача 7. Данный аспект проистекает из предыдущих и касается необходимости более точного определения центрами своих целевых аудиторий (далее ЦА) и своей направленности деятельности в отношении ЦА (информационной, образовательной, просветительской, …)</w:t>
      </w:r>
    </w:p>
    <w:p w14:paraId="1BFEE892" w14:textId="77777777" w:rsidR="005B2B11" w:rsidRPr="0019349C" w:rsidRDefault="005B2B11" w:rsidP="009B3886">
      <w:pPr>
        <w:rPr>
          <w:szCs w:val="24"/>
        </w:rPr>
      </w:pPr>
      <w:r w:rsidRPr="0019349C">
        <w:rPr>
          <w:szCs w:val="24"/>
        </w:rPr>
        <w:t>Ключевые ЦА сегодня, судя по результатам анализа анкет проекта, а также ситуации в странах реализации проекта:</w:t>
      </w:r>
    </w:p>
    <w:p w14:paraId="1D2CEF53" w14:textId="2A181A67" w:rsidR="005B2B11" w:rsidRPr="0019349C" w:rsidRDefault="005B2B11" w:rsidP="009B3886">
      <w:pPr>
        <w:pStyle w:val="a2"/>
        <w:rPr>
          <w:szCs w:val="24"/>
        </w:rPr>
      </w:pPr>
      <w:r w:rsidRPr="0019349C">
        <w:rPr>
          <w:szCs w:val="24"/>
        </w:rPr>
        <w:t>коренное население (возраст преимущественно 21+, то есть учащаяся в вузах и работающая молодежь и люди среднего возраста)</w:t>
      </w:r>
      <w:r w:rsidRPr="0019349C">
        <w:rPr>
          <w:szCs w:val="24"/>
        </w:rPr>
        <w:t>;</w:t>
      </w:r>
    </w:p>
    <w:p w14:paraId="5FE6052A" w14:textId="6B11EF59" w:rsidR="005B2B11" w:rsidRPr="0019349C" w:rsidRDefault="005B2B11" w:rsidP="009B3886">
      <w:pPr>
        <w:pStyle w:val="a2"/>
        <w:rPr>
          <w:szCs w:val="24"/>
        </w:rPr>
      </w:pPr>
      <w:r w:rsidRPr="0019349C">
        <w:rPr>
          <w:szCs w:val="24"/>
        </w:rPr>
        <w:t>мигранты из русскоязычных стран (второе и третье поколение) (возраст в различных странах различен в связи с различием базовых организаций в стране: от русской школы за рубежом «Мозаика», «Ключ» до вуза).</w:t>
      </w:r>
    </w:p>
    <w:p w14:paraId="1660F713" w14:textId="77777777" w:rsidR="005B2B11" w:rsidRPr="0019349C" w:rsidRDefault="005B2B11" w:rsidP="009B3886">
      <w:pPr>
        <w:pStyle w:val="a2"/>
        <w:rPr>
          <w:szCs w:val="24"/>
        </w:rPr>
      </w:pPr>
      <w:r w:rsidRPr="0019349C">
        <w:rPr>
          <w:szCs w:val="24"/>
        </w:rPr>
        <w:t>При этом в программах центра не учтены:</w:t>
      </w:r>
    </w:p>
    <w:p w14:paraId="20F34D13" w14:textId="6021A065" w:rsidR="005B2B11" w:rsidRPr="0019349C" w:rsidRDefault="005B2B11" w:rsidP="009B3886">
      <w:pPr>
        <w:pStyle w:val="a2"/>
        <w:rPr>
          <w:szCs w:val="24"/>
        </w:rPr>
      </w:pPr>
      <w:r w:rsidRPr="0019349C">
        <w:rPr>
          <w:szCs w:val="24"/>
        </w:rPr>
        <w:t>ни необходимость различных образовательных курсов для различных ЦА (РКИ и билингвы);</w:t>
      </w:r>
    </w:p>
    <w:p w14:paraId="30E09C15" w14:textId="065E86F7" w:rsidR="005B2B11" w:rsidRPr="0019349C" w:rsidRDefault="005B2B11" w:rsidP="009B3886">
      <w:pPr>
        <w:pStyle w:val="a2"/>
        <w:rPr>
          <w:szCs w:val="24"/>
        </w:rPr>
      </w:pPr>
      <w:r w:rsidRPr="0019349C">
        <w:rPr>
          <w:szCs w:val="24"/>
        </w:rPr>
        <w:lastRenderedPageBreak/>
        <w:t xml:space="preserve">ни важность просветительских и образовательных мероприятий на языке страны местонахождения Центра (т.е. путь не от русского языка к контенту, созданному в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, а от контента из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 к русскому языку – путь естественной мотивации, интуитивно реализуемый большинством населения мира).</w:t>
      </w:r>
    </w:p>
    <w:p w14:paraId="33D0A4BA" w14:textId="77777777" w:rsidR="005B2B11" w:rsidRPr="0019349C" w:rsidRDefault="005B2B11" w:rsidP="009B3886">
      <w:pPr>
        <w:rPr>
          <w:szCs w:val="24"/>
        </w:rPr>
      </w:pPr>
      <w:r w:rsidRPr="0019349C">
        <w:rPr>
          <w:szCs w:val="24"/>
        </w:rPr>
        <w:t xml:space="preserve">Рекомендация экспертного сообщества: </w:t>
      </w:r>
    </w:p>
    <w:p w14:paraId="664C37E7" w14:textId="1FF219BF" w:rsidR="005B2B11" w:rsidRPr="0019349C" w:rsidRDefault="005B2B11" w:rsidP="009B3886">
      <w:pPr>
        <w:rPr>
          <w:szCs w:val="24"/>
        </w:rPr>
      </w:pPr>
      <w:r w:rsidRPr="0019349C">
        <w:rPr>
          <w:szCs w:val="24"/>
        </w:rPr>
        <w:t xml:space="preserve">А) Определяя партнера в стране пребывания клиентов (вне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), обращать внимание на ЦА, уже обслуживаемую данным партнером и ее соответствие ЦА российской головной организации. И открывать центры только на базе партнерских организаций с идентичной или близкой российской организации ЦА. </w:t>
      </w:r>
    </w:p>
    <w:p w14:paraId="15098BF0" w14:textId="18A46462" w:rsidR="005B2B11" w:rsidRPr="0019349C" w:rsidRDefault="005B2B11" w:rsidP="009B3886">
      <w:pPr>
        <w:rPr>
          <w:szCs w:val="24"/>
        </w:rPr>
      </w:pPr>
      <w:r w:rsidRPr="0019349C">
        <w:rPr>
          <w:szCs w:val="24"/>
        </w:rPr>
        <w:t xml:space="preserve">Например: ЦА российского вуза – иностранные студенты, носители РКИ, не граждане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 (если нет специального бюджета на прием на бесплатное обучение детей соотечественников); ЦА НКО «Мозаика» (Финляндия) – соотечественники. Т.е. одному из партнеров необходимо перепрофилироваться или значительно расширить свой профиль для </w:t>
      </w:r>
      <w:proofErr w:type="spellStart"/>
      <w:r w:rsidRPr="0019349C">
        <w:rPr>
          <w:szCs w:val="24"/>
        </w:rPr>
        <w:t>полнопрофильного</w:t>
      </w:r>
      <w:proofErr w:type="spellEnd"/>
      <w:r w:rsidRPr="0019349C">
        <w:rPr>
          <w:szCs w:val="24"/>
        </w:rPr>
        <w:t xml:space="preserve"> сотрудничества. Вопрос: есть ли у него для этого соответствующие финансовые, кадровые и пространственные ресурсы?</w:t>
      </w:r>
    </w:p>
    <w:p w14:paraId="2A4A22B2" w14:textId="77777777" w:rsidR="005B2B11" w:rsidRPr="0019349C" w:rsidRDefault="005B2B11" w:rsidP="009B3886">
      <w:pPr>
        <w:rPr>
          <w:szCs w:val="24"/>
        </w:rPr>
      </w:pPr>
      <w:r w:rsidRPr="0019349C">
        <w:rPr>
          <w:szCs w:val="24"/>
        </w:rPr>
        <w:t xml:space="preserve">Б) Учитывать целеполагание ЦА при формировании программ, выборе </w:t>
      </w:r>
      <w:proofErr w:type="spellStart"/>
      <w:r w:rsidRPr="0019349C">
        <w:rPr>
          <w:szCs w:val="24"/>
        </w:rPr>
        <w:t>контентов</w:t>
      </w:r>
      <w:proofErr w:type="spellEnd"/>
      <w:r w:rsidRPr="0019349C">
        <w:rPr>
          <w:szCs w:val="24"/>
        </w:rPr>
        <w:t xml:space="preserve"> (УМК, ПМК и др.), предложении проектов и активностей.</w:t>
      </w:r>
    </w:p>
    <w:p w14:paraId="7921DC74" w14:textId="38F32A55" w:rsidR="005B2B11" w:rsidRPr="0019349C" w:rsidRDefault="005B2B11" w:rsidP="009B3886">
      <w:pPr>
        <w:rPr>
          <w:szCs w:val="24"/>
        </w:rPr>
      </w:pPr>
      <w:r w:rsidRPr="0019349C">
        <w:rPr>
          <w:szCs w:val="24"/>
        </w:rPr>
        <w:t xml:space="preserve">В) С учетом ЦА производить набор, повышение квалификации и переквалификацию сотрудников Центра в стране (причем, не только в российских, но и в страновых/зарубежных институтах, предоставляющих подобные услуги; так как педагоги должны уметь и мочь интегрировать </w:t>
      </w:r>
      <w:r w:rsidRPr="0019349C">
        <w:rPr>
          <w:szCs w:val="24"/>
        </w:rPr>
        <w:t>с работой</w:t>
      </w:r>
      <w:r w:rsidRPr="0019349C">
        <w:rPr>
          <w:szCs w:val="24"/>
        </w:rPr>
        <w:t xml:space="preserve"> российские и страновые нормы, стандарты, технологии, материалы).</w:t>
      </w:r>
    </w:p>
    <w:p w14:paraId="23134D85" w14:textId="77777777" w:rsidR="005B2B11" w:rsidRPr="0019349C" w:rsidRDefault="005B2B11" w:rsidP="009B3886">
      <w:pPr>
        <w:rPr>
          <w:szCs w:val="24"/>
        </w:rPr>
      </w:pPr>
      <w:r w:rsidRPr="0019349C">
        <w:rPr>
          <w:szCs w:val="24"/>
        </w:rPr>
        <w:t>Г) Перепрофилирование одного из партнеров в момент или после создания Центра является возможной причиной расторжения с ним договора о сотрудничестве в связи со сменой ЦА.</w:t>
      </w:r>
    </w:p>
    <w:p w14:paraId="3691B910" w14:textId="77777777" w:rsidR="005B2B11" w:rsidRPr="0019349C" w:rsidRDefault="005B2B11" w:rsidP="009B3886">
      <w:pPr>
        <w:rPr>
          <w:szCs w:val="24"/>
        </w:rPr>
      </w:pPr>
      <w:r w:rsidRPr="0019349C">
        <w:rPr>
          <w:szCs w:val="24"/>
        </w:rPr>
        <w:t xml:space="preserve">Д) Партнер за рубежом не может рассматриваться как «поставщик» слушателей для российского вуза, так как компетенции зарубежного и российского партнера различны и должны использоваться не по принципу взаимозаменяемости, а по принципу </w:t>
      </w:r>
      <w:proofErr w:type="spellStart"/>
      <w:r w:rsidRPr="0019349C">
        <w:rPr>
          <w:szCs w:val="24"/>
        </w:rPr>
        <w:t>компенсаторности</w:t>
      </w:r>
      <w:proofErr w:type="spellEnd"/>
      <w:r w:rsidRPr="0019349C">
        <w:rPr>
          <w:szCs w:val="24"/>
        </w:rPr>
        <w:t xml:space="preserve"> (каждый партнер реализует тот тип услуг, который объективно лежит в сфере его компетенций).</w:t>
      </w:r>
    </w:p>
    <w:p w14:paraId="0F757B2C" w14:textId="77777777" w:rsidR="005B2B11" w:rsidRPr="0019349C" w:rsidRDefault="005B2B11" w:rsidP="009B3886">
      <w:pPr>
        <w:rPr>
          <w:szCs w:val="24"/>
        </w:rPr>
      </w:pPr>
      <w:r w:rsidRPr="0019349C">
        <w:rPr>
          <w:szCs w:val="24"/>
        </w:rPr>
        <w:t>Е) Финансовые потоки между партнерами (базовым институтом и центром в стране) должны распределяться своевременно и на основе четкого соблюдения договорных обязательств.</w:t>
      </w:r>
    </w:p>
    <w:p w14:paraId="75B36B7B" w14:textId="5DA8F043" w:rsidR="005B2B11" w:rsidRPr="0019349C" w:rsidRDefault="005B2B11" w:rsidP="009B3886">
      <w:pPr>
        <w:rPr>
          <w:szCs w:val="24"/>
        </w:rPr>
      </w:pPr>
      <w:r w:rsidRPr="0019349C">
        <w:rPr>
          <w:szCs w:val="24"/>
        </w:rPr>
        <w:lastRenderedPageBreak/>
        <w:t xml:space="preserve">Задача 8. Один из ключевых параметров успешности любого проекта – реализация до его начала (уровень востребованности) и в течение всей его реализации (спад или подъем активности рынка в данном направлении, востребованность проекта в целом и возможность ее корреляции с потребностями ЦА и предложением/спросом отраслевого рынка) – целевого анализа рынка*. При этом отсутствие конкурентов на рынке может означать не только свободную (пока не открытую) нишу, но и отсутствие долгосрочного спроса; то есть анализ рынка при открытии центра необходимо проводить как в синхронии, так и в диахронии </w:t>
      </w:r>
      <w:r w:rsidRPr="0019349C">
        <w:rPr>
          <w:szCs w:val="24"/>
        </w:rPr>
        <w:br/>
      </w:r>
      <w:r w:rsidRPr="0019349C">
        <w:rPr>
          <w:szCs w:val="24"/>
        </w:rPr>
        <w:t>(3-5</w:t>
      </w:r>
      <w:r w:rsidRPr="0019349C">
        <w:rPr>
          <w:szCs w:val="24"/>
        </w:rPr>
        <w:t> </w:t>
      </w:r>
      <w:r w:rsidRPr="0019349C">
        <w:rPr>
          <w:szCs w:val="24"/>
        </w:rPr>
        <w:t>лет).</w:t>
      </w:r>
    </w:p>
    <w:p w14:paraId="7F2F3C80" w14:textId="77777777" w:rsidR="005B2B11" w:rsidRPr="0019349C" w:rsidRDefault="005B2B11" w:rsidP="009B3886">
      <w:pPr>
        <w:rPr>
          <w:szCs w:val="24"/>
        </w:rPr>
      </w:pPr>
      <w:r w:rsidRPr="0019349C">
        <w:rPr>
          <w:szCs w:val="24"/>
        </w:rPr>
        <w:t xml:space="preserve">*Учитывая реалии эпохи корона-кризиса, под рынком подразумевается как оффлайн (региональный и коммунальный уровень), так и онлайн (с теми же </w:t>
      </w:r>
      <w:proofErr w:type="spellStart"/>
      <w:r w:rsidRPr="0019349C">
        <w:rPr>
          <w:szCs w:val="24"/>
        </w:rPr>
        <w:t>этнолингвокультурными</w:t>
      </w:r>
      <w:proofErr w:type="spellEnd"/>
      <w:r w:rsidRPr="0019349C">
        <w:rPr>
          <w:szCs w:val="24"/>
        </w:rPr>
        <w:t xml:space="preserve"> комбинациями); прямые (за продукт) и косвенные (за результат) конкуренты.</w:t>
      </w:r>
    </w:p>
    <w:p w14:paraId="5230ED37" w14:textId="77777777" w:rsidR="005B2B11" w:rsidRPr="0019349C" w:rsidRDefault="005B2B11" w:rsidP="009B3886">
      <w:pPr>
        <w:rPr>
          <w:szCs w:val="24"/>
        </w:rPr>
      </w:pPr>
      <w:r w:rsidRPr="0019349C">
        <w:rPr>
          <w:szCs w:val="24"/>
        </w:rPr>
        <w:t>Исходя из результатов опроса в рамках настоящего проекта, анализ рынка проводился только 1 из ответивших на опрос 4 организаций (Центр открытого образования на русском языке БГПУ, Китай).</w:t>
      </w:r>
    </w:p>
    <w:p w14:paraId="0E2CB3C2" w14:textId="17DBA28A" w:rsidR="005B2B11" w:rsidRPr="0019349C" w:rsidRDefault="005B2B11" w:rsidP="009B3886">
      <w:pPr>
        <w:rPr>
          <w:szCs w:val="24"/>
        </w:rPr>
      </w:pPr>
      <w:r w:rsidRPr="0019349C">
        <w:rPr>
          <w:szCs w:val="24"/>
        </w:rPr>
        <w:t xml:space="preserve">Рекомендация экспертного сообщества: </w:t>
      </w:r>
      <w:r w:rsidRPr="0019349C">
        <w:rPr>
          <w:szCs w:val="24"/>
        </w:rPr>
        <w:t>н</w:t>
      </w:r>
      <w:r w:rsidRPr="0019349C">
        <w:rPr>
          <w:szCs w:val="24"/>
        </w:rPr>
        <w:t>а основе анализа рынка определяются:</w:t>
      </w:r>
    </w:p>
    <w:p w14:paraId="63F8C682" w14:textId="2EEF70B8" w:rsidR="005B2B11" w:rsidRPr="0019349C" w:rsidRDefault="005B2B11" w:rsidP="009B3886">
      <w:pPr>
        <w:pStyle w:val="a2"/>
        <w:rPr>
          <w:szCs w:val="24"/>
        </w:rPr>
      </w:pPr>
      <w:r w:rsidRPr="0019349C">
        <w:rPr>
          <w:szCs w:val="24"/>
        </w:rPr>
        <w:t>ценовая политика центра (вопросы в анкете проекта показали, что большинство респондентов не знают ни среднего уровня з/п в регионе, ни цены конкурентов – прямых и косвенных)</w:t>
      </w:r>
      <w:r w:rsidRPr="0019349C">
        <w:rPr>
          <w:szCs w:val="24"/>
        </w:rPr>
        <w:t>;</w:t>
      </w:r>
    </w:p>
    <w:p w14:paraId="59E4496F" w14:textId="32C40D40" w:rsidR="005B2B11" w:rsidRPr="0019349C" w:rsidRDefault="005B2B11" w:rsidP="009B3886">
      <w:pPr>
        <w:pStyle w:val="a2"/>
        <w:rPr>
          <w:szCs w:val="24"/>
        </w:rPr>
      </w:pPr>
      <w:r w:rsidRPr="0019349C">
        <w:rPr>
          <w:szCs w:val="24"/>
        </w:rPr>
        <w:t xml:space="preserve">кадровая политика центра (педагог = курс, который он приносит с собой или способен сформировать с учетом заказа; поэтому необходимо по итогам анализа рынка обновление и/или пополнение кадрового ресурса Центров, особенно при переходе на онлайн- с оффлайн-обучения и отсутствии экспертного опыта в </w:t>
      </w:r>
      <w:proofErr w:type="spellStart"/>
      <w:r w:rsidRPr="0019349C">
        <w:rPr>
          <w:szCs w:val="24"/>
        </w:rPr>
        <w:t>дистанте</w:t>
      </w:r>
      <w:proofErr w:type="spellEnd"/>
      <w:r w:rsidRPr="0019349C">
        <w:rPr>
          <w:szCs w:val="24"/>
        </w:rPr>
        <w:t xml:space="preserve"> у действующих преподавателей; варианты совместительства педагогов также должны учитывать рынок – иначе педагог может предлагать одни и те же курсы прямым конкурентам)</w:t>
      </w:r>
      <w:r w:rsidRPr="0019349C">
        <w:rPr>
          <w:szCs w:val="24"/>
        </w:rPr>
        <w:t>;</w:t>
      </w:r>
    </w:p>
    <w:p w14:paraId="25E209DB" w14:textId="0DA3304B" w:rsidR="005B2B11" w:rsidRPr="0019349C" w:rsidRDefault="005B2B11" w:rsidP="009B3886">
      <w:pPr>
        <w:pStyle w:val="a2"/>
        <w:rPr>
          <w:szCs w:val="24"/>
        </w:rPr>
      </w:pPr>
      <w:r w:rsidRPr="0019349C">
        <w:rPr>
          <w:szCs w:val="24"/>
        </w:rPr>
        <w:t xml:space="preserve">информационная политика центра (тип подачи информации, информационная активности, использование информационных ресурсов принт- и онлайн-медиа, соцсетей – определяются также во многом информационной активностью прямых и косвенных конкурентов, мониторинг которой должен проводиться как </w:t>
      </w:r>
      <w:proofErr w:type="spellStart"/>
      <w:r w:rsidRPr="0019349C">
        <w:rPr>
          <w:szCs w:val="24"/>
        </w:rPr>
        <w:t>миниму</w:t>
      </w:r>
      <w:proofErr w:type="spellEnd"/>
      <w:r w:rsidRPr="0019349C">
        <w:rPr>
          <w:szCs w:val="24"/>
        </w:rPr>
        <w:t xml:space="preserve"> 1 раз в неделю)</w:t>
      </w:r>
      <w:r w:rsidRPr="0019349C">
        <w:rPr>
          <w:szCs w:val="24"/>
        </w:rPr>
        <w:t>;</w:t>
      </w:r>
    </w:p>
    <w:p w14:paraId="6BA0EAED" w14:textId="62AA8C21" w:rsidR="005B2B11" w:rsidRPr="0019349C" w:rsidRDefault="005B2B11" w:rsidP="009B3886">
      <w:pPr>
        <w:pStyle w:val="a2"/>
        <w:rPr>
          <w:szCs w:val="24"/>
        </w:rPr>
      </w:pPr>
      <w:r w:rsidRPr="0019349C">
        <w:rPr>
          <w:szCs w:val="24"/>
        </w:rPr>
        <w:t xml:space="preserve">партнерская политика центра (косвенные конкуренты особенно в период спада запроса ЦА могут стать частью партнерской сети с согласованием ценовой политики, контента и кадрового ресурса; также анализ рынка позволяет выявлять наличие лакун у организаций, находящихся в том же или смежных сегментах рынка – и предлагать им свои услуги, то есть расширять ЦА не только количественно, но и качественно; партнерская политика также предполагает наличие общих ресурсов, </w:t>
      </w:r>
      <w:proofErr w:type="spellStart"/>
      <w:r w:rsidRPr="0019349C">
        <w:rPr>
          <w:szCs w:val="24"/>
        </w:rPr>
        <w:t>паритетно</w:t>
      </w:r>
      <w:proofErr w:type="spellEnd"/>
      <w:r w:rsidRPr="0019349C">
        <w:rPr>
          <w:szCs w:val="24"/>
        </w:rPr>
        <w:t xml:space="preserve"> используемых </w:t>
      </w:r>
      <w:r w:rsidRPr="0019349C">
        <w:rPr>
          <w:szCs w:val="24"/>
        </w:rPr>
        <w:lastRenderedPageBreak/>
        <w:t>партнерами</w:t>
      </w:r>
      <w:r w:rsidRPr="0019349C">
        <w:rPr>
          <w:szCs w:val="24"/>
        </w:rPr>
        <w:t> </w:t>
      </w:r>
      <w:r w:rsidRPr="0019349C">
        <w:rPr>
          <w:szCs w:val="24"/>
        </w:rPr>
        <w:t>– в первую очередь, кадрового, давая занятость и предотвращая нерегулируемую миграцию кадров, особенно с учетом привязки педагогов к ученикам и возможности миграции именно в связке «педагог-ученик»)</w:t>
      </w:r>
      <w:r w:rsidRPr="0019349C">
        <w:rPr>
          <w:szCs w:val="24"/>
        </w:rPr>
        <w:t>;</w:t>
      </w:r>
    </w:p>
    <w:p w14:paraId="1761742C" w14:textId="6BE397CF" w:rsidR="005B2B11" w:rsidRPr="0019349C" w:rsidRDefault="005B2B11" w:rsidP="009B3886">
      <w:pPr>
        <w:pStyle w:val="a2"/>
        <w:rPr>
          <w:szCs w:val="24"/>
        </w:rPr>
      </w:pPr>
      <w:r w:rsidRPr="0019349C">
        <w:rPr>
          <w:szCs w:val="24"/>
        </w:rPr>
        <w:t>программы курсов и иных активностей (востребованных ЦА и не предлагаемых на рынке; предлагаемых на рынке в ином формате, например, не авторском, а типовом; предлагаемых по иной цене и т.д.).</w:t>
      </w:r>
    </w:p>
    <w:p w14:paraId="2C1BAD69" w14:textId="5B61207C" w:rsidR="006B4C95" w:rsidRPr="0019349C" w:rsidRDefault="005B2B11" w:rsidP="009B3886">
      <w:pPr>
        <w:rPr>
          <w:szCs w:val="24"/>
        </w:rPr>
      </w:pPr>
      <w:r w:rsidRPr="0019349C">
        <w:rPr>
          <w:szCs w:val="24"/>
        </w:rPr>
        <w:t xml:space="preserve">Задача 9. При описании данной задачи использовались также результаты опроса в рамках настоящего проекта: ответы директоров (форма 1), ответы педагогов (форма 2) и ответы учащихся (форма 3). Причина использования в т.ч. </w:t>
      </w:r>
      <w:proofErr w:type="spellStart"/>
      <w:r w:rsidRPr="0019349C">
        <w:rPr>
          <w:szCs w:val="24"/>
        </w:rPr>
        <w:t>невалидных</w:t>
      </w:r>
      <w:proofErr w:type="spellEnd"/>
      <w:r w:rsidRPr="0019349C">
        <w:rPr>
          <w:szCs w:val="24"/>
        </w:rPr>
        <w:t xml:space="preserve"> ответов (поскольку 95% ответивших центров находятся на территории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, а не зарубежных стран) в том, что методология работы с кадрами принципиально не меняется при переносе центра в иное государство, если подход базовой организации выработан и реализуется в течение длительного периода времени. А смена </w:t>
      </w:r>
      <w:r w:rsidRPr="0019349C">
        <w:rPr>
          <w:szCs w:val="24"/>
        </w:rPr>
        <w:t>кадровой парадигмы</w:t>
      </w:r>
      <w:r w:rsidRPr="0019349C">
        <w:rPr>
          <w:szCs w:val="24"/>
        </w:rPr>
        <w:t xml:space="preserve"> в самих базовых организациях необходима.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2499"/>
        <w:gridCol w:w="6862"/>
      </w:tblGrid>
      <w:tr w:rsidR="001625A7" w:rsidRPr="001625A7" w14:paraId="10C19A10" w14:textId="77777777" w:rsidTr="001625A7">
        <w:tc>
          <w:tcPr>
            <w:tcW w:w="444" w:type="dxa"/>
            <w:shd w:val="clear" w:color="auto" w:fill="auto"/>
          </w:tcPr>
          <w:p w14:paraId="31CC1A87" w14:textId="77777777" w:rsidR="005B2B11" w:rsidRPr="001625A7" w:rsidRDefault="005B2B11" w:rsidP="001625A7">
            <w:pPr>
              <w:ind w:firstLine="0"/>
              <w:rPr>
                <w:b/>
                <w:spacing w:val="-14"/>
                <w:szCs w:val="24"/>
              </w:rPr>
            </w:pPr>
            <w:r w:rsidRPr="001625A7">
              <w:rPr>
                <w:b/>
                <w:spacing w:val="-14"/>
                <w:szCs w:val="24"/>
              </w:rPr>
              <w:t>№</w:t>
            </w:r>
          </w:p>
        </w:tc>
        <w:tc>
          <w:tcPr>
            <w:tcW w:w="2499" w:type="dxa"/>
            <w:shd w:val="clear" w:color="auto" w:fill="auto"/>
          </w:tcPr>
          <w:p w14:paraId="7E227D83" w14:textId="77777777" w:rsidR="005B2B11" w:rsidRPr="001625A7" w:rsidRDefault="005B2B11" w:rsidP="001625A7">
            <w:pPr>
              <w:ind w:firstLine="0"/>
              <w:rPr>
                <w:b/>
                <w:spacing w:val="-14"/>
                <w:szCs w:val="24"/>
              </w:rPr>
            </w:pPr>
            <w:r w:rsidRPr="001625A7">
              <w:rPr>
                <w:b/>
                <w:spacing w:val="-14"/>
                <w:szCs w:val="24"/>
              </w:rPr>
              <w:t>Существующая задача</w:t>
            </w:r>
          </w:p>
        </w:tc>
        <w:tc>
          <w:tcPr>
            <w:tcW w:w="6862" w:type="dxa"/>
            <w:shd w:val="clear" w:color="auto" w:fill="auto"/>
          </w:tcPr>
          <w:p w14:paraId="0C360DF1" w14:textId="77777777" w:rsidR="005B2B11" w:rsidRPr="001625A7" w:rsidRDefault="005B2B11" w:rsidP="001625A7">
            <w:pPr>
              <w:ind w:firstLine="0"/>
              <w:rPr>
                <w:b/>
                <w:spacing w:val="-14"/>
                <w:szCs w:val="24"/>
              </w:rPr>
            </w:pPr>
            <w:r w:rsidRPr="001625A7">
              <w:rPr>
                <w:b/>
                <w:spacing w:val="-14"/>
                <w:szCs w:val="24"/>
              </w:rPr>
              <w:t>Рекомендации по решению</w:t>
            </w:r>
          </w:p>
        </w:tc>
      </w:tr>
      <w:tr w:rsidR="001625A7" w:rsidRPr="001625A7" w14:paraId="23B5B840" w14:textId="77777777" w:rsidTr="001625A7">
        <w:tc>
          <w:tcPr>
            <w:tcW w:w="444" w:type="dxa"/>
            <w:shd w:val="clear" w:color="auto" w:fill="auto"/>
          </w:tcPr>
          <w:p w14:paraId="6E402489" w14:textId="77777777" w:rsidR="005B2B11" w:rsidRPr="001625A7" w:rsidRDefault="005B2B11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1</w:t>
            </w:r>
          </w:p>
        </w:tc>
        <w:tc>
          <w:tcPr>
            <w:tcW w:w="2499" w:type="dxa"/>
            <w:shd w:val="clear" w:color="auto" w:fill="auto"/>
          </w:tcPr>
          <w:p w14:paraId="2DC69BF9" w14:textId="77777777" w:rsidR="005B2B11" w:rsidRPr="001625A7" w:rsidRDefault="005B2B11" w:rsidP="001625A7">
            <w:pPr>
              <w:ind w:firstLine="0"/>
              <w:rPr>
                <w:b/>
                <w:spacing w:val="-14"/>
                <w:szCs w:val="24"/>
              </w:rPr>
            </w:pPr>
            <w:r w:rsidRPr="001625A7">
              <w:rPr>
                <w:b/>
                <w:spacing w:val="-14"/>
                <w:szCs w:val="24"/>
              </w:rPr>
              <w:t>Отбор кадров для Центра</w:t>
            </w:r>
          </w:p>
        </w:tc>
        <w:tc>
          <w:tcPr>
            <w:tcW w:w="6862" w:type="dxa"/>
            <w:shd w:val="clear" w:color="auto" w:fill="auto"/>
          </w:tcPr>
          <w:p w14:paraId="375A7134" w14:textId="77777777" w:rsidR="005B2B11" w:rsidRPr="001625A7" w:rsidRDefault="005B2B11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Необходимо регулярно (не реже 1 раза в год) проводить мониторинг курсов, вкл. выбор образовательного контента и форм его подачи, путем анкетирования учащихся (на английском языке) и педагогов. По итогам мониторинга необходимо принимать решения по: подтверждению кадров на следующий год, уменьшению или увеличению числа педагогов центра, замене педагога или направлению его на целевые курсы повышения квалификации (необходимые для оптимизации процесса преподавания в центре с учетом анализа рынка).</w:t>
            </w:r>
          </w:p>
        </w:tc>
      </w:tr>
      <w:tr w:rsidR="001625A7" w:rsidRPr="001625A7" w14:paraId="3DF18FFD" w14:textId="77777777" w:rsidTr="001625A7">
        <w:tc>
          <w:tcPr>
            <w:tcW w:w="444" w:type="dxa"/>
            <w:shd w:val="clear" w:color="auto" w:fill="auto"/>
          </w:tcPr>
          <w:p w14:paraId="0D6A395C" w14:textId="64F3AF63" w:rsidR="005B2B11" w:rsidRPr="001625A7" w:rsidRDefault="005158F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1.1</w:t>
            </w:r>
          </w:p>
        </w:tc>
        <w:tc>
          <w:tcPr>
            <w:tcW w:w="2499" w:type="dxa"/>
            <w:shd w:val="clear" w:color="auto" w:fill="auto"/>
          </w:tcPr>
          <w:p w14:paraId="3F272430" w14:textId="77777777" w:rsidR="005B2B11" w:rsidRPr="001625A7" w:rsidRDefault="005B2B11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Профессиональные навыки и </w:t>
            </w:r>
            <w:proofErr w:type="spellStart"/>
            <w:r w:rsidRPr="001625A7">
              <w:rPr>
                <w:spacing w:val="-14"/>
                <w:szCs w:val="24"/>
              </w:rPr>
              <w:t>надпрофессиональные</w:t>
            </w:r>
            <w:proofErr w:type="spellEnd"/>
            <w:r w:rsidRPr="001625A7">
              <w:rPr>
                <w:spacing w:val="-14"/>
                <w:szCs w:val="24"/>
              </w:rPr>
              <w:t xml:space="preserve"> компетенции</w:t>
            </w:r>
          </w:p>
        </w:tc>
        <w:tc>
          <w:tcPr>
            <w:tcW w:w="6862" w:type="dxa"/>
            <w:shd w:val="clear" w:color="auto" w:fill="auto"/>
          </w:tcPr>
          <w:p w14:paraId="5BA40DE4" w14:textId="77777777" w:rsidR="005B2B11" w:rsidRPr="001625A7" w:rsidRDefault="005B2B11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Профессиональные навыки подтверждаются дипломами и документами курса повышения квалификации наравне с аттестацией, данной педагогу студентами и результатами экзаменов и тестов обученных им слушателей, а также отзывам коллег/анонимно и/или руководства (30/30/30/10)</w:t>
            </w:r>
          </w:p>
          <w:p w14:paraId="3FB5D678" w14:textId="77777777" w:rsidR="005B2B11" w:rsidRPr="001625A7" w:rsidRDefault="005B2B11" w:rsidP="001625A7">
            <w:pPr>
              <w:ind w:firstLine="0"/>
              <w:rPr>
                <w:spacing w:val="-14"/>
                <w:szCs w:val="24"/>
              </w:rPr>
            </w:pPr>
            <w:proofErr w:type="spellStart"/>
            <w:r w:rsidRPr="001625A7">
              <w:rPr>
                <w:spacing w:val="-14"/>
                <w:szCs w:val="24"/>
              </w:rPr>
              <w:t>Надпрофкомпетенции</w:t>
            </w:r>
            <w:proofErr w:type="spellEnd"/>
            <w:r w:rsidRPr="001625A7">
              <w:rPr>
                <w:spacing w:val="-14"/>
                <w:szCs w:val="24"/>
              </w:rPr>
              <w:t xml:space="preserve"> подтверждаются путем сдачи соответствующего теста на основе существующих компетентностных портфолио (например, «</w:t>
            </w:r>
            <w:proofErr w:type="spellStart"/>
            <w:r w:rsidRPr="001625A7">
              <w:rPr>
                <w:spacing w:val="-14"/>
                <w:szCs w:val="24"/>
              </w:rPr>
              <w:t>КомПас</w:t>
            </w:r>
            <w:proofErr w:type="spellEnd"/>
            <w:r w:rsidRPr="001625A7">
              <w:rPr>
                <w:spacing w:val="-14"/>
                <w:szCs w:val="24"/>
              </w:rPr>
              <w:t>» Елабужского института ФГАОУ ВО КФУ)</w:t>
            </w:r>
          </w:p>
        </w:tc>
      </w:tr>
      <w:tr w:rsidR="001625A7" w:rsidRPr="001625A7" w14:paraId="6E9F5AF5" w14:textId="77777777" w:rsidTr="001625A7">
        <w:tc>
          <w:tcPr>
            <w:tcW w:w="444" w:type="dxa"/>
            <w:shd w:val="clear" w:color="auto" w:fill="auto"/>
          </w:tcPr>
          <w:p w14:paraId="772DA0F1" w14:textId="12F41208" w:rsidR="005B2B11" w:rsidRPr="001625A7" w:rsidRDefault="005158F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1.</w:t>
            </w:r>
            <w:r w:rsidRPr="001625A7">
              <w:rPr>
                <w:spacing w:val="-14"/>
                <w:szCs w:val="24"/>
              </w:rPr>
              <w:t>3</w:t>
            </w:r>
          </w:p>
        </w:tc>
        <w:tc>
          <w:tcPr>
            <w:tcW w:w="2499" w:type="dxa"/>
            <w:shd w:val="clear" w:color="auto" w:fill="auto"/>
          </w:tcPr>
          <w:p w14:paraId="2C843B0F" w14:textId="77777777" w:rsidR="005B2B11" w:rsidRPr="001625A7" w:rsidRDefault="005B2B11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Языки свободного владения и </w:t>
            </w:r>
            <w:proofErr w:type="spellStart"/>
            <w:r w:rsidRPr="001625A7">
              <w:rPr>
                <w:spacing w:val="-14"/>
                <w:szCs w:val="24"/>
              </w:rPr>
              <w:t>этнолингвокультурные</w:t>
            </w:r>
            <w:proofErr w:type="spellEnd"/>
            <w:r w:rsidRPr="001625A7">
              <w:rPr>
                <w:spacing w:val="-14"/>
                <w:szCs w:val="24"/>
              </w:rPr>
              <w:t xml:space="preserve"> </w:t>
            </w:r>
            <w:proofErr w:type="spellStart"/>
            <w:r w:rsidRPr="001625A7">
              <w:rPr>
                <w:spacing w:val="-14"/>
                <w:szCs w:val="24"/>
              </w:rPr>
              <w:lastRenderedPageBreak/>
              <w:t>контенты</w:t>
            </w:r>
            <w:proofErr w:type="spellEnd"/>
          </w:p>
        </w:tc>
        <w:tc>
          <w:tcPr>
            <w:tcW w:w="6862" w:type="dxa"/>
            <w:shd w:val="clear" w:color="auto" w:fill="auto"/>
          </w:tcPr>
          <w:p w14:paraId="67DA6B84" w14:textId="77777777" w:rsidR="005B2B11" w:rsidRPr="001625A7" w:rsidRDefault="005B2B11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lastRenderedPageBreak/>
              <w:t xml:space="preserve">Педагоги центра обязаны доказать (например, сдав соотв. сертификационный экзамен) уровень владения английским языком не ниже В2 при условии работы с группами начального уровня. </w:t>
            </w:r>
            <w:r w:rsidRPr="001625A7">
              <w:rPr>
                <w:spacing w:val="-14"/>
                <w:szCs w:val="24"/>
              </w:rPr>
              <w:lastRenderedPageBreak/>
              <w:t>Оптимально, если педагоги знают структуру и особенности иных языков, носителями которых является большинство слушателей (судя по анкетированию, большинство студентов центра – из КНР, Казахстан, Таджикистана, Туркменистана, Пакистана и Афганистана).</w:t>
            </w:r>
          </w:p>
          <w:p w14:paraId="415B8237" w14:textId="77777777" w:rsidR="005B2B11" w:rsidRPr="001625A7" w:rsidRDefault="005B2B11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Также педагоги должны знать и применять на практике особенности этнокультурных традиций и этикета соотв. стран.</w:t>
            </w:r>
          </w:p>
        </w:tc>
      </w:tr>
      <w:tr w:rsidR="001625A7" w:rsidRPr="001625A7" w14:paraId="063B1C09" w14:textId="77777777" w:rsidTr="001625A7">
        <w:tc>
          <w:tcPr>
            <w:tcW w:w="444" w:type="dxa"/>
            <w:shd w:val="clear" w:color="auto" w:fill="auto"/>
          </w:tcPr>
          <w:p w14:paraId="7271672E" w14:textId="68E986AF" w:rsidR="005B2B11" w:rsidRPr="001625A7" w:rsidRDefault="005158F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1.</w:t>
            </w:r>
            <w:r w:rsidRPr="001625A7">
              <w:rPr>
                <w:spacing w:val="-14"/>
                <w:szCs w:val="24"/>
              </w:rPr>
              <w:t>3</w:t>
            </w:r>
          </w:p>
        </w:tc>
        <w:tc>
          <w:tcPr>
            <w:tcW w:w="2499" w:type="dxa"/>
            <w:shd w:val="clear" w:color="auto" w:fill="auto"/>
          </w:tcPr>
          <w:p w14:paraId="03904B6C" w14:textId="77777777" w:rsidR="005B2B11" w:rsidRPr="001625A7" w:rsidRDefault="005B2B11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Работа с иностранцами и соотечественниками</w:t>
            </w:r>
          </w:p>
        </w:tc>
        <w:tc>
          <w:tcPr>
            <w:tcW w:w="6862" w:type="dxa"/>
            <w:shd w:val="clear" w:color="auto" w:fill="auto"/>
          </w:tcPr>
          <w:p w14:paraId="51AA1D83" w14:textId="77777777" w:rsidR="005B2B11" w:rsidRPr="001625A7" w:rsidRDefault="005B2B11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Часть респондентов (1/3) указала на работу не только с носителями РКИ, но и с соотечественниками, проживающими за рубежом; что означает – обязательное прохождение педагогами, работающими с соотечественниками, курсов повышения квалификации по работе с би- и </w:t>
            </w:r>
            <w:proofErr w:type="spellStart"/>
            <w:r w:rsidRPr="001625A7">
              <w:rPr>
                <w:spacing w:val="-14"/>
                <w:szCs w:val="24"/>
              </w:rPr>
              <w:t>полилингвами</w:t>
            </w:r>
            <w:proofErr w:type="spellEnd"/>
            <w:r w:rsidRPr="001625A7">
              <w:rPr>
                <w:spacing w:val="-14"/>
                <w:szCs w:val="24"/>
              </w:rPr>
              <w:t xml:space="preserve"> (оптимально – предлагаемых не российскими, а именно зарубежными образовательными центрами, как обладающими наиболее современной научной и наиболее обширной практической информацией).</w:t>
            </w:r>
          </w:p>
        </w:tc>
      </w:tr>
      <w:tr w:rsidR="001625A7" w:rsidRPr="001625A7" w14:paraId="31F42FD0" w14:textId="77777777" w:rsidTr="001625A7">
        <w:tc>
          <w:tcPr>
            <w:tcW w:w="444" w:type="dxa"/>
            <w:shd w:val="clear" w:color="auto" w:fill="auto"/>
          </w:tcPr>
          <w:p w14:paraId="24AF38E6" w14:textId="1AD62CA8" w:rsidR="005B2B11" w:rsidRPr="001625A7" w:rsidRDefault="005158F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1.</w:t>
            </w:r>
            <w:r w:rsidRPr="001625A7">
              <w:rPr>
                <w:spacing w:val="-14"/>
                <w:szCs w:val="24"/>
              </w:rPr>
              <w:t>4</w:t>
            </w:r>
          </w:p>
        </w:tc>
        <w:tc>
          <w:tcPr>
            <w:tcW w:w="2499" w:type="dxa"/>
            <w:shd w:val="clear" w:color="auto" w:fill="auto"/>
          </w:tcPr>
          <w:p w14:paraId="712688CC" w14:textId="77777777" w:rsidR="005B2B11" w:rsidRPr="001625A7" w:rsidRDefault="005B2B11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Страновые и российские образовательные стандарты </w:t>
            </w:r>
          </w:p>
        </w:tc>
        <w:tc>
          <w:tcPr>
            <w:tcW w:w="6862" w:type="dxa"/>
            <w:shd w:val="clear" w:color="auto" w:fill="auto"/>
          </w:tcPr>
          <w:p w14:paraId="6E5AF19E" w14:textId="782F9390" w:rsidR="005B2B11" w:rsidRPr="001625A7" w:rsidRDefault="005B2B11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Педагоги, работающие с учащимися зарубежных образовательных организаций разного типа, особенно при отсутствии намерений учеников переезжать в </w:t>
            </w:r>
            <w:r w:rsidR="0019349C" w:rsidRPr="001625A7">
              <w:rPr>
                <w:spacing w:val="-14"/>
                <w:szCs w:val="24"/>
              </w:rPr>
              <w:t>Российской Федерации</w:t>
            </w:r>
            <w:r w:rsidRPr="001625A7">
              <w:rPr>
                <w:spacing w:val="-14"/>
                <w:szCs w:val="24"/>
              </w:rPr>
              <w:t xml:space="preserve"> для продолжения обучения, - должны владеть общими представлениями о страновых образовательных стандартах по сравнению с таковыми в </w:t>
            </w:r>
            <w:r w:rsidR="0019349C" w:rsidRPr="001625A7">
              <w:rPr>
                <w:spacing w:val="-14"/>
                <w:szCs w:val="24"/>
              </w:rPr>
              <w:t>Российской Федерации</w:t>
            </w:r>
            <w:r w:rsidRPr="001625A7">
              <w:rPr>
                <w:spacing w:val="-14"/>
                <w:szCs w:val="24"/>
              </w:rPr>
              <w:t xml:space="preserve"> и учитывать разницу при подготовке и трансляции контента (форм и содержания). Так как основная задача – закрепить (РКИ), дополнить и углубить (билингвы соотечественники) предлагаемый на другом языке контент контентом на русском языке.</w:t>
            </w:r>
          </w:p>
        </w:tc>
      </w:tr>
      <w:tr w:rsidR="001625A7" w:rsidRPr="001625A7" w14:paraId="0565073D" w14:textId="77777777" w:rsidTr="001625A7">
        <w:tc>
          <w:tcPr>
            <w:tcW w:w="444" w:type="dxa"/>
            <w:shd w:val="clear" w:color="auto" w:fill="auto"/>
          </w:tcPr>
          <w:p w14:paraId="7FDB0A50" w14:textId="2E7D7EF6" w:rsidR="005B2B11" w:rsidRPr="001625A7" w:rsidRDefault="005158F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1.</w:t>
            </w:r>
            <w:r w:rsidRPr="001625A7">
              <w:rPr>
                <w:spacing w:val="-14"/>
                <w:szCs w:val="24"/>
              </w:rPr>
              <w:t>5</w:t>
            </w:r>
          </w:p>
        </w:tc>
        <w:tc>
          <w:tcPr>
            <w:tcW w:w="2499" w:type="dxa"/>
            <w:shd w:val="clear" w:color="auto" w:fill="auto"/>
          </w:tcPr>
          <w:p w14:paraId="11279168" w14:textId="77777777" w:rsidR="005B2B11" w:rsidRPr="001625A7" w:rsidRDefault="005B2B11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Страновые и российские технологии и материалы, их интеграция</w:t>
            </w:r>
          </w:p>
        </w:tc>
        <w:tc>
          <w:tcPr>
            <w:tcW w:w="6862" w:type="dxa"/>
            <w:shd w:val="clear" w:color="auto" w:fill="auto"/>
          </w:tcPr>
          <w:p w14:paraId="3601FD73" w14:textId="77777777" w:rsidR="005B2B11" w:rsidRPr="001625A7" w:rsidRDefault="005B2B11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Педагоги, работающие с зарубежными клиентами, должны в совершенстве владеть современными образовательными технологиями и инструментами (</w:t>
            </w:r>
            <w:proofErr w:type="spellStart"/>
            <w:r w:rsidRPr="001625A7">
              <w:rPr>
                <w:spacing w:val="-14"/>
                <w:szCs w:val="24"/>
              </w:rPr>
              <w:t>сторителинг</w:t>
            </w:r>
            <w:proofErr w:type="spellEnd"/>
            <w:r w:rsidRPr="001625A7">
              <w:rPr>
                <w:spacing w:val="-14"/>
                <w:szCs w:val="24"/>
              </w:rPr>
              <w:t xml:space="preserve">, </w:t>
            </w:r>
            <w:proofErr w:type="spellStart"/>
            <w:r w:rsidRPr="001625A7">
              <w:rPr>
                <w:spacing w:val="-14"/>
                <w:szCs w:val="24"/>
              </w:rPr>
              <w:t>брейнрайтинг</w:t>
            </w:r>
            <w:proofErr w:type="spellEnd"/>
            <w:r w:rsidRPr="001625A7">
              <w:rPr>
                <w:spacing w:val="-14"/>
                <w:szCs w:val="24"/>
              </w:rPr>
              <w:t xml:space="preserve">, ментальные карты, игровые технологии, видеоблоги, подкасты, </w:t>
            </w:r>
            <w:proofErr w:type="spellStart"/>
            <w:r w:rsidRPr="001625A7">
              <w:rPr>
                <w:spacing w:val="-14"/>
                <w:szCs w:val="24"/>
              </w:rPr>
              <w:t>пиктограммирование</w:t>
            </w:r>
            <w:proofErr w:type="spellEnd"/>
            <w:r w:rsidRPr="001625A7">
              <w:rPr>
                <w:spacing w:val="-14"/>
                <w:szCs w:val="24"/>
              </w:rPr>
              <w:t xml:space="preserve"> и </w:t>
            </w:r>
            <w:proofErr w:type="spellStart"/>
            <w:r w:rsidRPr="001625A7">
              <w:rPr>
                <w:spacing w:val="-14"/>
                <w:szCs w:val="24"/>
              </w:rPr>
              <w:t>эмоджи</w:t>
            </w:r>
            <w:proofErr w:type="spellEnd"/>
            <w:r w:rsidRPr="001625A7">
              <w:rPr>
                <w:spacing w:val="-14"/>
                <w:szCs w:val="24"/>
              </w:rPr>
              <w:t xml:space="preserve"> и др.) и постоянно обновлять и расширять свои компетенции в данной области; так как использование таких технологий – один из лучших мотиваторов для подрастающего поколения и молодежи к участию в курсах, а следовательно – популяризатор образования на русском языке. Педагог должен быть в состоянии самостоятельно упаковывать курс, интегрируя в него данные технологии.</w:t>
            </w:r>
          </w:p>
        </w:tc>
      </w:tr>
      <w:tr w:rsidR="001625A7" w:rsidRPr="001625A7" w14:paraId="173A7F21" w14:textId="77777777" w:rsidTr="001625A7">
        <w:tc>
          <w:tcPr>
            <w:tcW w:w="444" w:type="dxa"/>
            <w:shd w:val="clear" w:color="auto" w:fill="auto"/>
          </w:tcPr>
          <w:p w14:paraId="0FD35633" w14:textId="02B6ED6F" w:rsidR="005B2B11" w:rsidRPr="001625A7" w:rsidRDefault="005158F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1.</w:t>
            </w:r>
            <w:r w:rsidRPr="001625A7">
              <w:rPr>
                <w:spacing w:val="-14"/>
                <w:szCs w:val="24"/>
              </w:rPr>
              <w:t>6</w:t>
            </w:r>
          </w:p>
        </w:tc>
        <w:tc>
          <w:tcPr>
            <w:tcW w:w="2499" w:type="dxa"/>
            <w:shd w:val="clear" w:color="auto" w:fill="auto"/>
          </w:tcPr>
          <w:p w14:paraId="399EAE5B" w14:textId="77777777" w:rsidR="005B2B11" w:rsidRPr="001625A7" w:rsidRDefault="005B2B11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ИКТ как стандарт </w:t>
            </w:r>
            <w:r w:rsidRPr="001625A7">
              <w:rPr>
                <w:spacing w:val="-14"/>
                <w:szCs w:val="24"/>
              </w:rPr>
              <w:lastRenderedPageBreak/>
              <w:t>(</w:t>
            </w:r>
            <w:proofErr w:type="spellStart"/>
            <w:r w:rsidRPr="001625A7">
              <w:rPr>
                <w:spacing w:val="-14"/>
                <w:szCs w:val="24"/>
              </w:rPr>
              <w:t>дистант</w:t>
            </w:r>
            <w:proofErr w:type="spellEnd"/>
            <w:r w:rsidRPr="001625A7">
              <w:rPr>
                <w:spacing w:val="-14"/>
                <w:szCs w:val="24"/>
              </w:rPr>
              <w:t xml:space="preserve"> и онлайн-образование)</w:t>
            </w:r>
          </w:p>
        </w:tc>
        <w:tc>
          <w:tcPr>
            <w:tcW w:w="6862" w:type="dxa"/>
            <w:shd w:val="clear" w:color="auto" w:fill="auto"/>
          </w:tcPr>
          <w:p w14:paraId="1793AC02" w14:textId="77777777" w:rsidR="005B2B11" w:rsidRPr="001625A7" w:rsidRDefault="005B2B11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lastRenderedPageBreak/>
              <w:t xml:space="preserve">Владение стандартным пакетом программ MS </w:t>
            </w:r>
            <w:proofErr w:type="spellStart"/>
            <w:r w:rsidRPr="001625A7">
              <w:rPr>
                <w:spacing w:val="-14"/>
                <w:szCs w:val="24"/>
              </w:rPr>
              <w:t>Windows</w:t>
            </w:r>
            <w:proofErr w:type="spellEnd"/>
            <w:r w:rsidRPr="001625A7">
              <w:rPr>
                <w:spacing w:val="-14"/>
                <w:szCs w:val="24"/>
              </w:rPr>
              <w:t xml:space="preserve">, программами </w:t>
            </w:r>
            <w:r w:rsidRPr="001625A7">
              <w:rPr>
                <w:spacing w:val="-14"/>
                <w:szCs w:val="24"/>
              </w:rPr>
              <w:lastRenderedPageBreak/>
              <w:t xml:space="preserve">для обработки фото и видео-формата, для записи видео-формата близко к профессиональному качеству изображения и звука (в т.ч. через </w:t>
            </w:r>
            <w:proofErr w:type="spellStart"/>
            <w:r w:rsidRPr="001625A7">
              <w:rPr>
                <w:spacing w:val="-14"/>
                <w:szCs w:val="24"/>
              </w:rPr>
              <w:t>вебинарные</w:t>
            </w:r>
            <w:proofErr w:type="spellEnd"/>
            <w:r w:rsidRPr="001625A7">
              <w:rPr>
                <w:spacing w:val="-14"/>
                <w:szCs w:val="24"/>
              </w:rPr>
              <w:t xml:space="preserve"> комнаты); </w:t>
            </w:r>
            <w:proofErr w:type="spellStart"/>
            <w:r w:rsidRPr="001625A7">
              <w:rPr>
                <w:spacing w:val="-14"/>
                <w:szCs w:val="24"/>
              </w:rPr>
              <w:t>yotube</w:t>
            </w:r>
            <w:proofErr w:type="spellEnd"/>
            <w:r w:rsidRPr="001625A7">
              <w:rPr>
                <w:spacing w:val="-14"/>
                <w:szCs w:val="24"/>
              </w:rPr>
              <w:t xml:space="preserve"> или замена с закачкой видео и открытием своего канала; работа в режиме блога; </w:t>
            </w:r>
            <w:proofErr w:type="spellStart"/>
            <w:r w:rsidRPr="001625A7">
              <w:rPr>
                <w:spacing w:val="-14"/>
                <w:szCs w:val="24"/>
              </w:rPr>
              <w:t>zoom</w:t>
            </w:r>
            <w:proofErr w:type="spellEnd"/>
            <w:r w:rsidRPr="001625A7">
              <w:rPr>
                <w:spacing w:val="-14"/>
                <w:szCs w:val="24"/>
              </w:rPr>
              <w:t xml:space="preserve"> и идентичные по функционалу платформы </w:t>
            </w:r>
            <w:proofErr w:type="spellStart"/>
            <w:r w:rsidRPr="001625A7">
              <w:rPr>
                <w:spacing w:val="-14"/>
                <w:szCs w:val="24"/>
              </w:rPr>
              <w:t>дистанта</w:t>
            </w:r>
            <w:proofErr w:type="spellEnd"/>
            <w:r w:rsidRPr="001625A7">
              <w:rPr>
                <w:spacing w:val="-14"/>
                <w:szCs w:val="24"/>
              </w:rPr>
              <w:t>; программы формирования и форматирования контента в режиме современных технологий (лента времени, облако слов и др.). Понимание и реализация разницы между онлайн- и оффлайн-обучением – от упаковки контента до выбора каналов связи и поддержания интенсивности урока, типа мотиваторов и др.</w:t>
            </w:r>
          </w:p>
        </w:tc>
      </w:tr>
      <w:tr w:rsidR="001625A7" w:rsidRPr="001625A7" w14:paraId="220D708B" w14:textId="77777777" w:rsidTr="001625A7">
        <w:tc>
          <w:tcPr>
            <w:tcW w:w="444" w:type="dxa"/>
            <w:shd w:val="clear" w:color="auto" w:fill="auto"/>
          </w:tcPr>
          <w:p w14:paraId="3A2BC385" w14:textId="78FB1ED6" w:rsidR="005B2B11" w:rsidRPr="001625A7" w:rsidRDefault="005158F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1.</w:t>
            </w:r>
            <w:r w:rsidRPr="001625A7">
              <w:rPr>
                <w:spacing w:val="-14"/>
                <w:szCs w:val="24"/>
              </w:rPr>
              <w:t>7</w:t>
            </w:r>
          </w:p>
        </w:tc>
        <w:tc>
          <w:tcPr>
            <w:tcW w:w="2499" w:type="dxa"/>
            <w:shd w:val="clear" w:color="auto" w:fill="auto"/>
          </w:tcPr>
          <w:p w14:paraId="3BF89770" w14:textId="77777777" w:rsidR="005B2B11" w:rsidRPr="001625A7" w:rsidRDefault="005B2B11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Само- и внутренний мониторинг педагога как обязательная компетенция</w:t>
            </w:r>
          </w:p>
        </w:tc>
        <w:tc>
          <w:tcPr>
            <w:tcW w:w="6862" w:type="dxa"/>
            <w:shd w:val="clear" w:color="auto" w:fill="auto"/>
          </w:tcPr>
          <w:p w14:paraId="4AD68086" w14:textId="77777777" w:rsidR="005B2B11" w:rsidRPr="001625A7" w:rsidRDefault="005B2B11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Способность к критической объективной оценке своих навыков и компетенций с проистекающей </w:t>
            </w:r>
            <w:proofErr w:type="spellStart"/>
            <w:r w:rsidRPr="001625A7">
              <w:rPr>
                <w:spacing w:val="-14"/>
                <w:szCs w:val="24"/>
              </w:rPr>
              <w:t>самомотивацией</w:t>
            </w:r>
            <w:proofErr w:type="spellEnd"/>
            <w:r w:rsidRPr="001625A7">
              <w:rPr>
                <w:spacing w:val="-14"/>
                <w:szCs w:val="24"/>
              </w:rPr>
              <w:t xml:space="preserve"> на их улучшение и реализацией этого улучшения без внешнего мотиватора.</w:t>
            </w:r>
          </w:p>
        </w:tc>
      </w:tr>
      <w:tr w:rsidR="001625A7" w:rsidRPr="001625A7" w14:paraId="12D9C33F" w14:textId="77777777" w:rsidTr="001625A7">
        <w:tc>
          <w:tcPr>
            <w:tcW w:w="444" w:type="dxa"/>
            <w:shd w:val="clear" w:color="auto" w:fill="auto"/>
          </w:tcPr>
          <w:p w14:paraId="78A3527E" w14:textId="5291FBA0" w:rsidR="005B2B11" w:rsidRPr="001625A7" w:rsidRDefault="005158F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1.</w:t>
            </w:r>
            <w:r w:rsidRPr="001625A7">
              <w:rPr>
                <w:spacing w:val="-14"/>
                <w:szCs w:val="24"/>
              </w:rPr>
              <w:t>8</w:t>
            </w:r>
          </w:p>
        </w:tc>
        <w:tc>
          <w:tcPr>
            <w:tcW w:w="2499" w:type="dxa"/>
            <w:shd w:val="clear" w:color="auto" w:fill="auto"/>
          </w:tcPr>
          <w:p w14:paraId="2CA0AF59" w14:textId="77777777" w:rsidR="005B2B11" w:rsidRPr="001625A7" w:rsidRDefault="005B2B11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Публичная активность педагога для привлечения клиентов центр</w:t>
            </w:r>
          </w:p>
        </w:tc>
        <w:tc>
          <w:tcPr>
            <w:tcW w:w="6862" w:type="dxa"/>
            <w:shd w:val="clear" w:color="auto" w:fill="auto"/>
          </w:tcPr>
          <w:p w14:paraId="2B73C1AD" w14:textId="77777777" w:rsidR="005B2B11" w:rsidRPr="001625A7" w:rsidRDefault="005B2B11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Во всем мире является одним из показателей «верности» сотрудника работодателю и по умолчанию или на основании договора принимается за одну из должностных обязанностей. Объем, тип и место реализации данной активности – по согласованию с руководством центра.</w:t>
            </w:r>
          </w:p>
        </w:tc>
      </w:tr>
      <w:tr w:rsidR="001625A7" w:rsidRPr="001625A7" w14:paraId="6870418D" w14:textId="77777777" w:rsidTr="001625A7">
        <w:tc>
          <w:tcPr>
            <w:tcW w:w="444" w:type="dxa"/>
            <w:shd w:val="clear" w:color="auto" w:fill="auto"/>
          </w:tcPr>
          <w:p w14:paraId="4724009B" w14:textId="77777777" w:rsidR="005B2B11" w:rsidRPr="001625A7" w:rsidRDefault="005B2B11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2</w:t>
            </w:r>
          </w:p>
        </w:tc>
        <w:tc>
          <w:tcPr>
            <w:tcW w:w="2499" w:type="dxa"/>
            <w:shd w:val="clear" w:color="auto" w:fill="auto"/>
          </w:tcPr>
          <w:p w14:paraId="4B382767" w14:textId="77777777" w:rsidR="005B2B11" w:rsidRPr="001625A7" w:rsidRDefault="005B2B11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Нагрузка и совместительство</w:t>
            </w:r>
          </w:p>
        </w:tc>
        <w:tc>
          <w:tcPr>
            <w:tcW w:w="6862" w:type="dxa"/>
            <w:shd w:val="clear" w:color="auto" w:fill="auto"/>
          </w:tcPr>
          <w:p w14:paraId="444C863D" w14:textId="77777777" w:rsidR="005B2B11" w:rsidRPr="001625A7" w:rsidRDefault="005B2B11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Варианты, оптимальные для различного типа центров:</w:t>
            </w:r>
          </w:p>
          <w:p w14:paraId="46C6BA9C" w14:textId="5FE8C516" w:rsidR="005B2B11" w:rsidRPr="001625A7" w:rsidRDefault="005B2B11" w:rsidP="001625A7">
            <w:pPr>
              <w:pStyle w:val="a2"/>
              <w:tabs>
                <w:tab w:val="left" w:pos="345"/>
              </w:tabs>
              <w:ind w:firstLine="4"/>
              <w:rPr>
                <w:szCs w:val="24"/>
              </w:rPr>
            </w:pPr>
            <w:r w:rsidRPr="001625A7">
              <w:rPr>
                <w:szCs w:val="24"/>
              </w:rPr>
              <w:t xml:space="preserve">при вузе: педагог в центре как совместитель (нагрузка как дополнительная с выплатами за реализацию проектов в центре); центр может </w:t>
            </w:r>
            <w:proofErr w:type="spellStart"/>
            <w:r w:rsidRPr="001625A7">
              <w:rPr>
                <w:szCs w:val="24"/>
              </w:rPr>
              <w:t>т.о</w:t>
            </w:r>
            <w:proofErr w:type="spellEnd"/>
            <w:r w:rsidRPr="001625A7">
              <w:rPr>
                <w:szCs w:val="24"/>
              </w:rPr>
              <w:t>. пользоваться кадровым резервом вуза по мере необходимости и не имеет дополнительных фикс-расходов</w:t>
            </w:r>
            <w:r w:rsidR="005158FC" w:rsidRPr="001625A7">
              <w:rPr>
                <w:szCs w:val="24"/>
              </w:rPr>
              <w:t>;</w:t>
            </w:r>
          </w:p>
          <w:p w14:paraId="50F1D474" w14:textId="402B43EA" w:rsidR="005B2B11" w:rsidRPr="001625A7" w:rsidRDefault="005B2B11" w:rsidP="001625A7">
            <w:pPr>
              <w:pStyle w:val="a2"/>
              <w:tabs>
                <w:tab w:val="left" w:pos="345"/>
              </w:tabs>
              <w:ind w:firstLine="4"/>
              <w:rPr>
                <w:szCs w:val="24"/>
              </w:rPr>
            </w:pPr>
            <w:r w:rsidRPr="001625A7">
              <w:rPr>
                <w:szCs w:val="24"/>
              </w:rPr>
              <w:t xml:space="preserve">при НКО/АНО: педагоги на ставках (0,5; 0,3) для </w:t>
            </w:r>
            <w:proofErr w:type="spellStart"/>
            <w:r w:rsidRPr="001625A7">
              <w:rPr>
                <w:szCs w:val="24"/>
              </w:rPr>
              <w:t>избежания</w:t>
            </w:r>
            <w:proofErr w:type="spellEnd"/>
            <w:r w:rsidRPr="001625A7">
              <w:rPr>
                <w:szCs w:val="24"/>
              </w:rPr>
              <w:t xml:space="preserve"> их перехода к конкурентам и реализации программ трудоустройства соотечественников за рубежом (подготовка реэмиграции кадрового </w:t>
            </w:r>
            <w:proofErr w:type="spellStart"/>
            <w:r w:rsidRPr="001625A7">
              <w:rPr>
                <w:szCs w:val="24"/>
              </w:rPr>
              <w:t>резерка</w:t>
            </w:r>
            <w:proofErr w:type="spellEnd"/>
            <w:r w:rsidRPr="001625A7">
              <w:rPr>
                <w:szCs w:val="24"/>
              </w:rPr>
              <w:t xml:space="preserve"> в </w:t>
            </w:r>
            <w:r w:rsidR="0019349C" w:rsidRPr="001625A7">
              <w:rPr>
                <w:szCs w:val="24"/>
              </w:rPr>
              <w:t>Российской Федерации</w:t>
            </w:r>
            <w:r w:rsidRPr="001625A7">
              <w:rPr>
                <w:szCs w:val="24"/>
              </w:rPr>
              <w:t>); договор заключается на год с возможностью пролонгации по показателям мониторинга и аттестации центра и курсов за год, а также с учетом публичной активности педагога в поддержку центра</w:t>
            </w:r>
            <w:r w:rsidR="005158FC" w:rsidRPr="001625A7">
              <w:rPr>
                <w:szCs w:val="24"/>
              </w:rPr>
              <w:t>.</w:t>
            </w:r>
          </w:p>
        </w:tc>
      </w:tr>
      <w:tr w:rsidR="001625A7" w:rsidRPr="001625A7" w14:paraId="2441016A" w14:textId="77777777" w:rsidTr="001625A7">
        <w:tc>
          <w:tcPr>
            <w:tcW w:w="444" w:type="dxa"/>
            <w:shd w:val="clear" w:color="auto" w:fill="auto"/>
          </w:tcPr>
          <w:p w14:paraId="358FAF24" w14:textId="77777777" w:rsidR="005B2B11" w:rsidRPr="001625A7" w:rsidRDefault="005B2B11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3</w:t>
            </w:r>
          </w:p>
        </w:tc>
        <w:tc>
          <w:tcPr>
            <w:tcW w:w="2499" w:type="dxa"/>
            <w:shd w:val="clear" w:color="auto" w:fill="auto"/>
          </w:tcPr>
          <w:p w14:paraId="643EC7A6" w14:textId="77777777" w:rsidR="005B2B11" w:rsidRPr="001625A7" w:rsidRDefault="005B2B11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Повышение квалификации и переквалификация кадров</w:t>
            </w:r>
          </w:p>
        </w:tc>
        <w:tc>
          <w:tcPr>
            <w:tcW w:w="6862" w:type="dxa"/>
            <w:shd w:val="clear" w:color="auto" w:fill="auto"/>
          </w:tcPr>
          <w:p w14:paraId="577E27C2" w14:textId="65C32A64" w:rsidR="005B2B11" w:rsidRPr="001625A7" w:rsidRDefault="005B2B11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По нормам </w:t>
            </w:r>
            <w:r w:rsidR="0019349C" w:rsidRPr="001625A7">
              <w:rPr>
                <w:spacing w:val="-14"/>
                <w:szCs w:val="24"/>
              </w:rPr>
              <w:t>Российской Федерации</w:t>
            </w:r>
            <w:r w:rsidRPr="001625A7">
              <w:rPr>
                <w:spacing w:val="-14"/>
                <w:szCs w:val="24"/>
              </w:rPr>
              <w:t xml:space="preserve"> педагоги должны проходить аттестацию, </w:t>
            </w:r>
            <w:proofErr w:type="gramStart"/>
            <w:r w:rsidRPr="001625A7">
              <w:rPr>
                <w:spacing w:val="-14"/>
                <w:szCs w:val="24"/>
              </w:rPr>
              <w:t>а следовательно</w:t>
            </w:r>
            <w:proofErr w:type="gramEnd"/>
            <w:r w:rsidRPr="001625A7">
              <w:rPr>
                <w:spacing w:val="-14"/>
                <w:szCs w:val="24"/>
              </w:rPr>
              <w:t xml:space="preserve"> и курсы повышения квалификации 1 раз в 3 года. В зарубежных странах подобные нормы различаются, но также существуют. При этом особое внимание уделяется тому, что а) выбор </w:t>
            </w:r>
            <w:r w:rsidRPr="001625A7">
              <w:rPr>
                <w:spacing w:val="-14"/>
                <w:szCs w:val="24"/>
              </w:rPr>
              <w:lastRenderedPageBreak/>
              <w:t>курса предоставляется самому педагогу на основе его лакун и точек роста (</w:t>
            </w:r>
            <w:proofErr w:type="spellStart"/>
            <w:r w:rsidRPr="001625A7">
              <w:rPr>
                <w:spacing w:val="-14"/>
                <w:szCs w:val="24"/>
              </w:rPr>
              <w:t>саморефлексия</w:t>
            </w:r>
            <w:proofErr w:type="spellEnd"/>
            <w:r w:rsidRPr="001625A7">
              <w:rPr>
                <w:spacing w:val="-14"/>
                <w:szCs w:val="24"/>
              </w:rPr>
              <w:t xml:space="preserve"> и </w:t>
            </w:r>
            <w:proofErr w:type="spellStart"/>
            <w:r w:rsidRPr="001625A7">
              <w:rPr>
                <w:spacing w:val="-14"/>
                <w:szCs w:val="24"/>
              </w:rPr>
              <w:t>самомониторинг</w:t>
            </w:r>
            <w:proofErr w:type="spellEnd"/>
            <w:r w:rsidRPr="001625A7">
              <w:rPr>
                <w:spacing w:val="-14"/>
                <w:szCs w:val="24"/>
              </w:rPr>
              <w:t xml:space="preserve"> педагога способствуют их выявлению); б) курс проводится в период отсутствия у педагога часовой нагрузки и в) педагог должен применить </w:t>
            </w:r>
            <w:proofErr w:type="spellStart"/>
            <w:r w:rsidRPr="001625A7">
              <w:rPr>
                <w:spacing w:val="-14"/>
                <w:szCs w:val="24"/>
              </w:rPr>
              <w:t>ЗУНы</w:t>
            </w:r>
            <w:proofErr w:type="spellEnd"/>
            <w:r w:rsidRPr="001625A7">
              <w:rPr>
                <w:spacing w:val="-14"/>
                <w:szCs w:val="24"/>
              </w:rPr>
              <w:t>, полученные на курсе, в своей практике в течение следующих 2х семестров (только после этого КПК засчитывается).</w:t>
            </w:r>
          </w:p>
          <w:p w14:paraId="1DC8325E" w14:textId="6DF498F2" w:rsidR="005B2B11" w:rsidRPr="001625A7" w:rsidRDefault="005B2B11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Повышение квалификации сотрудников центров должны происходит каждый год и продолжаться не менее 12 часов; поочередно – в </w:t>
            </w:r>
            <w:r w:rsidR="0019349C" w:rsidRPr="001625A7">
              <w:rPr>
                <w:spacing w:val="-14"/>
                <w:szCs w:val="24"/>
              </w:rPr>
              <w:t>Российской Федерации</w:t>
            </w:r>
            <w:r w:rsidRPr="001625A7">
              <w:rPr>
                <w:spacing w:val="-14"/>
                <w:szCs w:val="24"/>
              </w:rPr>
              <w:t xml:space="preserve"> и за рубежом (в зарубежной, а не русскоязычной образовательной организации) для интеграции </w:t>
            </w:r>
            <w:proofErr w:type="spellStart"/>
            <w:r w:rsidRPr="001625A7">
              <w:rPr>
                <w:spacing w:val="-14"/>
                <w:szCs w:val="24"/>
              </w:rPr>
              <w:t>контентов</w:t>
            </w:r>
            <w:proofErr w:type="spellEnd"/>
            <w:r w:rsidRPr="001625A7">
              <w:rPr>
                <w:spacing w:val="-14"/>
                <w:szCs w:val="24"/>
              </w:rPr>
              <w:t xml:space="preserve"> и форм, принятых в каждой из стран.</w:t>
            </w:r>
          </w:p>
        </w:tc>
      </w:tr>
      <w:tr w:rsidR="001625A7" w:rsidRPr="001625A7" w14:paraId="4EED80CE" w14:textId="77777777" w:rsidTr="001625A7">
        <w:tc>
          <w:tcPr>
            <w:tcW w:w="444" w:type="dxa"/>
            <w:shd w:val="clear" w:color="auto" w:fill="auto"/>
          </w:tcPr>
          <w:p w14:paraId="6CDFFB00" w14:textId="77777777" w:rsidR="005B2B11" w:rsidRPr="001625A7" w:rsidRDefault="005B2B11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4</w:t>
            </w:r>
          </w:p>
        </w:tc>
        <w:tc>
          <w:tcPr>
            <w:tcW w:w="2499" w:type="dxa"/>
            <w:shd w:val="clear" w:color="auto" w:fill="auto"/>
          </w:tcPr>
          <w:p w14:paraId="67AD1161" w14:textId="77777777" w:rsidR="005B2B11" w:rsidRPr="001625A7" w:rsidRDefault="005B2B11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Онлайн-привлечение соотечественников, успешно работающих с учащимися в указанных странах</w:t>
            </w:r>
          </w:p>
        </w:tc>
        <w:tc>
          <w:tcPr>
            <w:tcW w:w="6862" w:type="dxa"/>
            <w:shd w:val="clear" w:color="auto" w:fill="auto"/>
          </w:tcPr>
          <w:p w14:paraId="7580A31B" w14:textId="5FA8A239" w:rsidR="005B2B11" w:rsidRPr="001625A7" w:rsidRDefault="005B2B11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В случае выявления невозможности организации курса, востребованного на рынке, с имеющимся в распоряжении центра кадровым ресурсом – привлекать в режиме </w:t>
            </w:r>
            <w:proofErr w:type="spellStart"/>
            <w:r w:rsidRPr="001625A7">
              <w:rPr>
                <w:spacing w:val="-14"/>
                <w:szCs w:val="24"/>
              </w:rPr>
              <w:t>дистанта</w:t>
            </w:r>
            <w:proofErr w:type="spellEnd"/>
            <w:r w:rsidRPr="001625A7">
              <w:rPr>
                <w:spacing w:val="-14"/>
                <w:szCs w:val="24"/>
              </w:rPr>
              <w:t xml:space="preserve"> специалистов из числа русскоязычных соотечественников за рубежом, экспертов по данному направлению. Оплата производится по тарифам </w:t>
            </w:r>
            <w:r w:rsidR="0019349C" w:rsidRPr="001625A7">
              <w:rPr>
                <w:spacing w:val="-14"/>
                <w:szCs w:val="24"/>
              </w:rPr>
              <w:t>Российской Федерации</w:t>
            </w:r>
            <w:r w:rsidRPr="001625A7">
              <w:rPr>
                <w:spacing w:val="-14"/>
                <w:szCs w:val="24"/>
              </w:rPr>
              <w:t xml:space="preserve"> на основе договора ГПХ (если соотечественник является гражданином </w:t>
            </w:r>
            <w:r w:rsidR="0019349C" w:rsidRPr="001625A7">
              <w:rPr>
                <w:spacing w:val="-14"/>
                <w:szCs w:val="24"/>
              </w:rPr>
              <w:t>Российской Федерации</w:t>
            </w:r>
            <w:r w:rsidRPr="001625A7">
              <w:rPr>
                <w:spacing w:val="-14"/>
                <w:szCs w:val="24"/>
              </w:rPr>
              <w:t xml:space="preserve">) или иного типа договора (для </w:t>
            </w:r>
            <w:r w:rsidR="005158FC" w:rsidRPr="001625A7">
              <w:rPr>
                <w:spacing w:val="-14"/>
                <w:szCs w:val="24"/>
              </w:rPr>
              <w:t>неграждан</w:t>
            </w:r>
            <w:r w:rsidRPr="001625A7">
              <w:rPr>
                <w:spacing w:val="-14"/>
                <w:szCs w:val="24"/>
              </w:rPr>
              <w:t xml:space="preserve"> </w:t>
            </w:r>
            <w:r w:rsidR="0019349C" w:rsidRPr="001625A7">
              <w:rPr>
                <w:spacing w:val="-14"/>
                <w:szCs w:val="24"/>
              </w:rPr>
              <w:t>Российской Федерации</w:t>
            </w:r>
            <w:r w:rsidRPr="001625A7">
              <w:rPr>
                <w:spacing w:val="-14"/>
                <w:szCs w:val="24"/>
              </w:rPr>
              <w:t xml:space="preserve">). </w:t>
            </w:r>
          </w:p>
          <w:p w14:paraId="62FE4016" w14:textId="77777777" w:rsidR="005B2B11" w:rsidRPr="001625A7" w:rsidRDefault="005B2B11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Также возможно изначальное привлечение в качестве педагогов центров, ориентированных на дистанционное обучение, именно успешных в </w:t>
            </w:r>
            <w:proofErr w:type="spellStart"/>
            <w:r w:rsidRPr="001625A7">
              <w:rPr>
                <w:spacing w:val="-14"/>
                <w:szCs w:val="24"/>
              </w:rPr>
              <w:t>дистанте</w:t>
            </w:r>
            <w:proofErr w:type="spellEnd"/>
            <w:r w:rsidRPr="001625A7">
              <w:rPr>
                <w:spacing w:val="-14"/>
                <w:szCs w:val="24"/>
              </w:rPr>
              <w:t xml:space="preserve"> (известных в диаспоре) педагогов-соотечественников (не только для образовательной, но и </w:t>
            </w:r>
            <w:proofErr w:type="gramStart"/>
            <w:r w:rsidRPr="001625A7">
              <w:rPr>
                <w:spacing w:val="-14"/>
                <w:szCs w:val="24"/>
              </w:rPr>
              <w:t>для пиар</w:t>
            </w:r>
            <w:proofErr w:type="gramEnd"/>
            <w:r w:rsidRPr="001625A7">
              <w:rPr>
                <w:spacing w:val="-14"/>
                <w:szCs w:val="24"/>
              </w:rPr>
              <w:t>- и научно-исследовательской деятельности, если таковая входит в задачи данного центра). Требования к педагогам из числа соотечественников – кроме перечисленных выше – знание в совершенстве (не ниже С1) языка страны своего ПМЖ и владение русским языком как родным.</w:t>
            </w:r>
          </w:p>
        </w:tc>
      </w:tr>
      <w:tr w:rsidR="001625A7" w:rsidRPr="001625A7" w14:paraId="53F3AE99" w14:textId="77777777" w:rsidTr="001625A7">
        <w:tc>
          <w:tcPr>
            <w:tcW w:w="444" w:type="dxa"/>
            <w:shd w:val="clear" w:color="auto" w:fill="auto"/>
          </w:tcPr>
          <w:p w14:paraId="08733F7F" w14:textId="77777777" w:rsidR="005B2B11" w:rsidRPr="001625A7" w:rsidRDefault="005B2B11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5</w:t>
            </w:r>
          </w:p>
        </w:tc>
        <w:tc>
          <w:tcPr>
            <w:tcW w:w="2499" w:type="dxa"/>
            <w:shd w:val="clear" w:color="auto" w:fill="auto"/>
          </w:tcPr>
          <w:p w14:paraId="4857AAC0" w14:textId="77777777" w:rsidR="005B2B11" w:rsidRPr="001625A7" w:rsidRDefault="005B2B11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Инструменты мотивации </w:t>
            </w:r>
          </w:p>
        </w:tc>
        <w:tc>
          <w:tcPr>
            <w:tcW w:w="6862" w:type="dxa"/>
            <w:shd w:val="clear" w:color="auto" w:fill="auto"/>
          </w:tcPr>
          <w:p w14:paraId="663E69C1" w14:textId="77777777" w:rsidR="005B2B11" w:rsidRPr="001625A7" w:rsidRDefault="005B2B11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Для удержания продуктивного кадрового ресурса в Центре, необходимо предложить ему систему как финансовых, так и нефинансовых мотиваторов. Например: </w:t>
            </w:r>
          </w:p>
          <w:p w14:paraId="036C016F" w14:textId="122E8081" w:rsidR="005B2B11" w:rsidRPr="001625A7" w:rsidRDefault="005B2B11" w:rsidP="001625A7">
            <w:pPr>
              <w:pStyle w:val="a2"/>
              <w:tabs>
                <w:tab w:val="left" w:pos="299"/>
              </w:tabs>
              <w:ind w:firstLine="0"/>
              <w:rPr>
                <w:szCs w:val="24"/>
              </w:rPr>
            </w:pPr>
            <w:r w:rsidRPr="001625A7">
              <w:rPr>
                <w:szCs w:val="24"/>
              </w:rPr>
              <w:t xml:space="preserve">премиальные выплаты при наборе курса (набор или его значимая часть осуществлялся данным педагогом), при получении курсом 100% положительной обратной связи от учащихся; при сдаче студентами курса тестов и экзаменов на </w:t>
            </w:r>
            <w:r w:rsidRPr="001625A7">
              <w:rPr>
                <w:szCs w:val="24"/>
              </w:rPr>
              <w:lastRenderedPageBreak/>
              <w:t>среднюю оценку не ниже 4 баллов и др.</w:t>
            </w:r>
            <w:r w:rsidR="005158FC" w:rsidRPr="001625A7">
              <w:rPr>
                <w:szCs w:val="24"/>
              </w:rPr>
              <w:t>;</w:t>
            </w:r>
          </w:p>
          <w:p w14:paraId="617FBD83" w14:textId="742F5D56" w:rsidR="005B2B11" w:rsidRPr="001625A7" w:rsidRDefault="005B2B11" w:rsidP="001625A7">
            <w:pPr>
              <w:pStyle w:val="a2"/>
              <w:tabs>
                <w:tab w:val="left" w:pos="299"/>
              </w:tabs>
              <w:ind w:firstLine="0"/>
              <w:rPr>
                <w:szCs w:val="24"/>
              </w:rPr>
            </w:pPr>
            <w:r w:rsidRPr="001625A7">
              <w:rPr>
                <w:szCs w:val="24"/>
              </w:rPr>
              <w:t>премиальные выплаты за разработку и упаковку авторского курса, востребованного у учащихся;</w:t>
            </w:r>
          </w:p>
          <w:p w14:paraId="7C9641A6" w14:textId="1880E9DE" w:rsidR="005B2B11" w:rsidRPr="001625A7" w:rsidRDefault="005B2B11" w:rsidP="001625A7">
            <w:pPr>
              <w:pStyle w:val="a2"/>
              <w:tabs>
                <w:tab w:val="left" w:pos="299"/>
              </w:tabs>
              <w:ind w:firstLine="0"/>
              <w:rPr>
                <w:szCs w:val="24"/>
              </w:rPr>
            </w:pPr>
            <w:r w:rsidRPr="001625A7">
              <w:rPr>
                <w:szCs w:val="24"/>
              </w:rPr>
              <w:t xml:space="preserve">возможность преподавания в </w:t>
            </w:r>
            <w:proofErr w:type="spellStart"/>
            <w:r w:rsidRPr="001625A7">
              <w:rPr>
                <w:szCs w:val="24"/>
              </w:rPr>
              <w:t>оффлайне</w:t>
            </w:r>
            <w:proofErr w:type="spellEnd"/>
            <w:r w:rsidRPr="001625A7">
              <w:rPr>
                <w:szCs w:val="24"/>
              </w:rPr>
              <w:t xml:space="preserve"> на территории партнерской организации за рубежом (1-3 месяца, командировка); для педагогов из числа соотечественников – в партнерской организации в </w:t>
            </w:r>
            <w:r w:rsidR="0019349C" w:rsidRPr="001625A7">
              <w:rPr>
                <w:szCs w:val="24"/>
              </w:rPr>
              <w:t>Российской Федерации</w:t>
            </w:r>
            <w:r w:rsidRPr="001625A7">
              <w:rPr>
                <w:szCs w:val="24"/>
              </w:rPr>
              <w:t>;</w:t>
            </w:r>
          </w:p>
          <w:p w14:paraId="2B616F33" w14:textId="28A6E0FA" w:rsidR="005B2B11" w:rsidRPr="001625A7" w:rsidRDefault="005B2B11" w:rsidP="001625A7">
            <w:pPr>
              <w:pStyle w:val="a2"/>
              <w:tabs>
                <w:tab w:val="left" w:pos="299"/>
              </w:tabs>
              <w:ind w:firstLine="0"/>
              <w:rPr>
                <w:szCs w:val="24"/>
              </w:rPr>
            </w:pPr>
            <w:r w:rsidRPr="001625A7">
              <w:rPr>
                <w:szCs w:val="24"/>
              </w:rPr>
              <w:t>заключение долгосрочного (более 1 года) контракта и т.д.</w:t>
            </w:r>
          </w:p>
        </w:tc>
      </w:tr>
    </w:tbl>
    <w:p w14:paraId="5B55452E" w14:textId="0957FEB1" w:rsidR="005B2B11" w:rsidRPr="0019349C" w:rsidRDefault="005B2B11" w:rsidP="009B3886">
      <w:pPr>
        <w:rPr>
          <w:szCs w:val="24"/>
        </w:rPr>
      </w:pPr>
    </w:p>
    <w:p w14:paraId="42E009F7" w14:textId="77777777" w:rsidR="005158FC" w:rsidRPr="0019349C" w:rsidRDefault="005158FC" w:rsidP="009B3886">
      <w:pPr>
        <w:rPr>
          <w:szCs w:val="24"/>
        </w:rPr>
      </w:pPr>
      <w:r w:rsidRPr="0019349C">
        <w:rPr>
          <w:szCs w:val="24"/>
        </w:rPr>
        <w:t xml:space="preserve">Задача 10. Лицом и основной движущей единицей Центра является его руководитель. Это проявилось и в анкетах педагогов-респондентов, собранных в результате настоящего проекта. Как в анкетах директоров ряда Центров проявилось отсутствие у назначенных на данную должность специалистов именно управленческого (менеджмент образовательной организации, международный проектный менеджмент) образования и опыта. </w:t>
      </w:r>
    </w:p>
    <w:p w14:paraId="0FD274EA" w14:textId="04F8916D" w:rsidR="005158FC" w:rsidRPr="0019349C" w:rsidRDefault="005158FC" w:rsidP="009B3886">
      <w:pPr>
        <w:rPr>
          <w:szCs w:val="24"/>
        </w:rPr>
      </w:pPr>
      <w:r w:rsidRPr="0019349C">
        <w:rPr>
          <w:szCs w:val="24"/>
        </w:rPr>
        <w:t>Поэтому отдельный блок задач мы посвятим составу и формированию компетентностного портрета директора Центра:</w:t>
      </w:r>
    </w:p>
    <w:p w14:paraId="4EEFC270" w14:textId="5F03133C" w:rsidR="005158FC" w:rsidRPr="0019349C" w:rsidRDefault="005158FC" w:rsidP="009B3886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3076"/>
        <w:gridCol w:w="6334"/>
      </w:tblGrid>
      <w:tr w:rsidR="001625A7" w:rsidRPr="001625A7" w14:paraId="6BA17F66" w14:textId="77777777" w:rsidTr="001625A7">
        <w:tc>
          <w:tcPr>
            <w:tcW w:w="225" w:type="pct"/>
            <w:shd w:val="clear" w:color="auto" w:fill="auto"/>
          </w:tcPr>
          <w:p w14:paraId="34705B10" w14:textId="77777777" w:rsidR="009B3886" w:rsidRPr="001625A7" w:rsidRDefault="009B3886" w:rsidP="001625A7">
            <w:pPr>
              <w:ind w:firstLine="0"/>
              <w:rPr>
                <w:b/>
                <w:spacing w:val="-14"/>
                <w:szCs w:val="24"/>
              </w:rPr>
            </w:pPr>
            <w:r w:rsidRPr="001625A7">
              <w:rPr>
                <w:b/>
                <w:spacing w:val="-14"/>
                <w:szCs w:val="24"/>
              </w:rPr>
              <w:t>№</w:t>
            </w:r>
          </w:p>
        </w:tc>
        <w:tc>
          <w:tcPr>
            <w:tcW w:w="1561" w:type="pct"/>
            <w:shd w:val="clear" w:color="auto" w:fill="auto"/>
          </w:tcPr>
          <w:p w14:paraId="55624D01" w14:textId="77777777" w:rsidR="009B3886" w:rsidRPr="001625A7" w:rsidRDefault="009B3886" w:rsidP="001625A7">
            <w:pPr>
              <w:tabs>
                <w:tab w:val="left" w:pos="1704"/>
              </w:tabs>
              <w:ind w:firstLine="0"/>
              <w:rPr>
                <w:b/>
                <w:spacing w:val="-14"/>
                <w:szCs w:val="24"/>
              </w:rPr>
            </w:pPr>
            <w:r w:rsidRPr="001625A7">
              <w:rPr>
                <w:b/>
                <w:spacing w:val="-14"/>
                <w:szCs w:val="24"/>
              </w:rPr>
              <w:t>Существующая задача</w:t>
            </w:r>
          </w:p>
        </w:tc>
        <w:tc>
          <w:tcPr>
            <w:tcW w:w="3214" w:type="pct"/>
            <w:shd w:val="clear" w:color="auto" w:fill="auto"/>
          </w:tcPr>
          <w:p w14:paraId="3730F130" w14:textId="77777777" w:rsidR="009B3886" w:rsidRPr="001625A7" w:rsidRDefault="009B3886" w:rsidP="001625A7">
            <w:pPr>
              <w:tabs>
                <w:tab w:val="left" w:pos="1704"/>
              </w:tabs>
              <w:ind w:firstLine="0"/>
              <w:rPr>
                <w:b/>
                <w:spacing w:val="-14"/>
                <w:szCs w:val="24"/>
              </w:rPr>
            </w:pPr>
            <w:r w:rsidRPr="001625A7">
              <w:rPr>
                <w:b/>
                <w:spacing w:val="-14"/>
                <w:szCs w:val="24"/>
              </w:rPr>
              <w:t>Рекомендации по решению</w:t>
            </w:r>
          </w:p>
        </w:tc>
      </w:tr>
      <w:tr w:rsidR="001625A7" w:rsidRPr="001625A7" w14:paraId="5705EE34" w14:textId="77777777" w:rsidTr="001625A7">
        <w:tc>
          <w:tcPr>
            <w:tcW w:w="225" w:type="pct"/>
            <w:shd w:val="clear" w:color="auto" w:fill="auto"/>
          </w:tcPr>
          <w:p w14:paraId="2DA15867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1</w:t>
            </w:r>
          </w:p>
        </w:tc>
        <w:tc>
          <w:tcPr>
            <w:tcW w:w="1561" w:type="pct"/>
            <w:shd w:val="clear" w:color="auto" w:fill="auto"/>
          </w:tcPr>
          <w:p w14:paraId="21C93412" w14:textId="77777777" w:rsidR="009B3886" w:rsidRPr="001625A7" w:rsidRDefault="009B3886" w:rsidP="001625A7">
            <w:pPr>
              <w:tabs>
                <w:tab w:val="left" w:pos="1704"/>
              </w:tabs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Профессиональные навыки и </w:t>
            </w:r>
            <w:proofErr w:type="spellStart"/>
            <w:r w:rsidRPr="001625A7">
              <w:rPr>
                <w:spacing w:val="-14"/>
                <w:szCs w:val="24"/>
              </w:rPr>
              <w:t>надпрофессиональные</w:t>
            </w:r>
            <w:proofErr w:type="spellEnd"/>
            <w:r w:rsidRPr="001625A7">
              <w:rPr>
                <w:spacing w:val="-14"/>
                <w:szCs w:val="24"/>
              </w:rPr>
              <w:t xml:space="preserve"> компетенции</w:t>
            </w:r>
          </w:p>
        </w:tc>
        <w:tc>
          <w:tcPr>
            <w:tcW w:w="3214" w:type="pct"/>
            <w:shd w:val="clear" w:color="auto" w:fill="auto"/>
          </w:tcPr>
          <w:p w14:paraId="3EDF6969" w14:textId="77777777" w:rsidR="009B3886" w:rsidRPr="001625A7" w:rsidRDefault="009B3886" w:rsidP="001625A7">
            <w:pPr>
              <w:tabs>
                <w:tab w:val="left" w:pos="1704"/>
              </w:tabs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Оптимальный руководитель такого центра – дипломированный специалист в области менеджмента (менеджер образовательных международных проектов) и управления. Подобные курсы магистратуры предлагаются МПГУ (городской, Москва), Институтом им. Герцена (СПб), ВШЭ, РАНХГИС и др.</w:t>
            </w:r>
          </w:p>
          <w:p w14:paraId="1BDBB6F1" w14:textId="125CD1EC" w:rsidR="009B3886" w:rsidRPr="001625A7" w:rsidRDefault="009B3886" w:rsidP="001625A7">
            <w:pPr>
              <w:tabs>
                <w:tab w:val="left" w:pos="1704"/>
              </w:tabs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Ключевые </w:t>
            </w:r>
            <w:proofErr w:type="spellStart"/>
            <w:r w:rsidRPr="001625A7">
              <w:rPr>
                <w:spacing w:val="-14"/>
                <w:szCs w:val="24"/>
              </w:rPr>
              <w:t>надпрофессиональные</w:t>
            </w:r>
            <w:proofErr w:type="spellEnd"/>
            <w:r w:rsidRPr="001625A7">
              <w:rPr>
                <w:spacing w:val="-14"/>
                <w:szCs w:val="24"/>
              </w:rPr>
              <w:t xml:space="preserve"> компетенции: сетевое сотрудничество и распределенное лидерство (паритетное мышление у руководителей как базовой организации в </w:t>
            </w:r>
            <w:r w:rsidR="0019349C" w:rsidRPr="001625A7">
              <w:rPr>
                <w:spacing w:val="-14"/>
                <w:szCs w:val="24"/>
              </w:rPr>
              <w:t>Российской Федерации</w:t>
            </w:r>
            <w:r w:rsidRPr="001625A7">
              <w:rPr>
                <w:spacing w:val="-14"/>
                <w:szCs w:val="24"/>
              </w:rPr>
              <w:t>, так и странового центра), информационная компетенция, мобильность (вариативность) и креативность, перспективное мышление и межкультурная коммуникативная компетенция (тесты и инструменты по усовершенствованию данных компетентностных модулей – на примере компетентностного портфолио лидер в программе «</w:t>
            </w:r>
            <w:proofErr w:type="spellStart"/>
            <w:r w:rsidRPr="001625A7">
              <w:rPr>
                <w:spacing w:val="-14"/>
                <w:szCs w:val="24"/>
              </w:rPr>
              <w:t>КомПас</w:t>
            </w:r>
            <w:proofErr w:type="spellEnd"/>
            <w:r w:rsidRPr="001625A7">
              <w:rPr>
                <w:spacing w:val="-14"/>
                <w:szCs w:val="24"/>
              </w:rPr>
              <w:t>» Елабужского института ФГАОУ ВО КФУ)</w:t>
            </w:r>
          </w:p>
        </w:tc>
      </w:tr>
      <w:tr w:rsidR="001625A7" w:rsidRPr="001625A7" w14:paraId="52CF035A" w14:textId="77777777" w:rsidTr="001625A7">
        <w:tc>
          <w:tcPr>
            <w:tcW w:w="225" w:type="pct"/>
            <w:shd w:val="clear" w:color="auto" w:fill="auto"/>
          </w:tcPr>
          <w:p w14:paraId="199012A4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2</w:t>
            </w:r>
          </w:p>
        </w:tc>
        <w:tc>
          <w:tcPr>
            <w:tcW w:w="1561" w:type="pct"/>
            <w:shd w:val="clear" w:color="auto" w:fill="auto"/>
          </w:tcPr>
          <w:p w14:paraId="4727D793" w14:textId="77777777" w:rsidR="009B3886" w:rsidRPr="001625A7" w:rsidRDefault="009B3886" w:rsidP="001625A7">
            <w:pPr>
              <w:tabs>
                <w:tab w:val="left" w:pos="1704"/>
              </w:tabs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Языки свободного владения и </w:t>
            </w:r>
            <w:proofErr w:type="spellStart"/>
            <w:r w:rsidRPr="001625A7">
              <w:rPr>
                <w:spacing w:val="-14"/>
                <w:szCs w:val="24"/>
              </w:rPr>
              <w:lastRenderedPageBreak/>
              <w:t>этнолингвокультурные</w:t>
            </w:r>
            <w:proofErr w:type="spellEnd"/>
            <w:r w:rsidRPr="001625A7">
              <w:rPr>
                <w:spacing w:val="-14"/>
                <w:szCs w:val="24"/>
              </w:rPr>
              <w:t xml:space="preserve"> </w:t>
            </w:r>
            <w:proofErr w:type="spellStart"/>
            <w:r w:rsidRPr="001625A7">
              <w:rPr>
                <w:spacing w:val="-14"/>
                <w:szCs w:val="24"/>
              </w:rPr>
              <w:t>контенты</w:t>
            </w:r>
            <w:proofErr w:type="spellEnd"/>
          </w:p>
        </w:tc>
        <w:tc>
          <w:tcPr>
            <w:tcW w:w="3214" w:type="pct"/>
            <w:shd w:val="clear" w:color="auto" w:fill="auto"/>
          </w:tcPr>
          <w:p w14:paraId="5E85EC81" w14:textId="01042F5A" w:rsidR="009B3886" w:rsidRPr="001625A7" w:rsidRDefault="009B3886" w:rsidP="001625A7">
            <w:pPr>
              <w:tabs>
                <w:tab w:val="left" w:pos="1704"/>
              </w:tabs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lastRenderedPageBreak/>
              <w:t xml:space="preserve">Владение русским языком и русской национальной картиной мира </w:t>
            </w:r>
            <w:r w:rsidRPr="001625A7">
              <w:rPr>
                <w:spacing w:val="-14"/>
                <w:szCs w:val="24"/>
              </w:rPr>
              <w:lastRenderedPageBreak/>
              <w:t xml:space="preserve">как родным (базовая организация в </w:t>
            </w:r>
            <w:r w:rsidR="0019349C" w:rsidRPr="001625A7">
              <w:rPr>
                <w:spacing w:val="-14"/>
                <w:szCs w:val="24"/>
              </w:rPr>
              <w:t>Российской Федерации</w:t>
            </w:r>
            <w:r w:rsidRPr="001625A7">
              <w:rPr>
                <w:spacing w:val="-14"/>
                <w:szCs w:val="24"/>
              </w:rPr>
              <w:t xml:space="preserve">) или языком и культурой страны расположения центра как родными (директор странового центра) + английским языком как языком международной коммуникации на уровне не ниже В2. Понимание и реализация </w:t>
            </w:r>
            <w:proofErr w:type="spellStart"/>
            <w:r w:rsidRPr="001625A7">
              <w:rPr>
                <w:spacing w:val="-14"/>
                <w:szCs w:val="24"/>
              </w:rPr>
              <w:t>этнолингвокультурных</w:t>
            </w:r>
            <w:proofErr w:type="spellEnd"/>
            <w:r w:rsidRPr="001625A7">
              <w:rPr>
                <w:spacing w:val="-14"/>
                <w:szCs w:val="24"/>
              </w:rPr>
              <w:t xml:space="preserve"> норм обеих стран-партнеров по проекту.</w:t>
            </w:r>
          </w:p>
        </w:tc>
      </w:tr>
      <w:tr w:rsidR="001625A7" w:rsidRPr="001625A7" w14:paraId="410E49BC" w14:textId="77777777" w:rsidTr="001625A7">
        <w:tc>
          <w:tcPr>
            <w:tcW w:w="225" w:type="pct"/>
            <w:shd w:val="clear" w:color="auto" w:fill="auto"/>
          </w:tcPr>
          <w:p w14:paraId="6AC08283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3</w:t>
            </w:r>
          </w:p>
        </w:tc>
        <w:tc>
          <w:tcPr>
            <w:tcW w:w="1561" w:type="pct"/>
            <w:shd w:val="clear" w:color="auto" w:fill="auto"/>
          </w:tcPr>
          <w:p w14:paraId="765BCE3A" w14:textId="77777777" w:rsidR="009B3886" w:rsidRPr="001625A7" w:rsidRDefault="009B3886" w:rsidP="001625A7">
            <w:pPr>
              <w:tabs>
                <w:tab w:val="left" w:pos="1704"/>
              </w:tabs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Страновые и российские образовательные стандарты</w:t>
            </w:r>
          </w:p>
        </w:tc>
        <w:tc>
          <w:tcPr>
            <w:tcW w:w="3214" w:type="pct"/>
            <w:shd w:val="clear" w:color="auto" w:fill="auto"/>
          </w:tcPr>
          <w:p w14:paraId="3B0383D4" w14:textId="6477BEFF" w:rsidR="009B3886" w:rsidRPr="001625A7" w:rsidRDefault="009B3886" w:rsidP="001625A7">
            <w:pPr>
              <w:tabs>
                <w:tab w:val="left" w:pos="1704"/>
              </w:tabs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Руководители базовых организаций и центров в </w:t>
            </w:r>
            <w:r w:rsidR="0019349C" w:rsidRPr="001625A7">
              <w:rPr>
                <w:spacing w:val="-14"/>
                <w:szCs w:val="24"/>
              </w:rPr>
              <w:t>Российской Федерации</w:t>
            </w:r>
            <w:r w:rsidRPr="001625A7">
              <w:rPr>
                <w:spacing w:val="-14"/>
                <w:szCs w:val="24"/>
              </w:rPr>
              <w:t xml:space="preserve"> должны владеть общими представлениями о страновых образовательных стандартах по сравнению с таковыми в </w:t>
            </w:r>
            <w:r w:rsidR="0019349C" w:rsidRPr="001625A7">
              <w:rPr>
                <w:spacing w:val="-14"/>
                <w:szCs w:val="24"/>
              </w:rPr>
              <w:t>Российской Федерации</w:t>
            </w:r>
            <w:r w:rsidRPr="001625A7">
              <w:rPr>
                <w:spacing w:val="-14"/>
                <w:szCs w:val="24"/>
              </w:rPr>
              <w:t xml:space="preserve"> и учитывать их общность </w:t>
            </w:r>
            <w:proofErr w:type="gramStart"/>
            <w:r w:rsidRPr="001625A7">
              <w:rPr>
                <w:spacing w:val="-14"/>
                <w:szCs w:val="24"/>
              </w:rPr>
              <w:t>и  разницу</w:t>
            </w:r>
            <w:proofErr w:type="gramEnd"/>
            <w:r w:rsidRPr="001625A7">
              <w:rPr>
                <w:spacing w:val="-14"/>
                <w:szCs w:val="24"/>
              </w:rPr>
              <w:t xml:space="preserve"> при подготовке образовательных программ, сертификатов для реализации в центре. </w:t>
            </w:r>
          </w:p>
          <w:p w14:paraId="10E52021" w14:textId="77777777" w:rsidR="009B3886" w:rsidRPr="001625A7" w:rsidRDefault="009B3886" w:rsidP="001625A7">
            <w:pPr>
              <w:tabs>
                <w:tab w:val="left" w:pos="1704"/>
              </w:tabs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Руководители центров в зарубежных странах должны владеть в совершенстве страновыми стандартами и иметь представление о российских по своему направлению – для интеграции программ и курсов. Результаты образовательной деятельности учащегося в центре должны быть 100% </w:t>
            </w:r>
            <w:proofErr w:type="spellStart"/>
            <w:r w:rsidRPr="001625A7">
              <w:rPr>
                <w:spacing w:val="-14"/>
                <w:szCs w:val="24"/>
              </w:rPr>
              <w:t>валидируемы</w:t>
            </w:r>
            <w:proofErr w:type="spellEnd"/>
            <w:r w:rsidRPr="001625A7">
              <w:rPr>
                <w:spacing w:val="-14"/>
                <w:szCs w:val="24"/>
              </w:rPr>
              <w:t xml:space="preserve"> в его стране ПМЖ.</w:t>
            </w:r>
          </w:p>
        </w:tc>
      </w:tr>
      <w:tr w:rsidR="001625A7" w:rsidRPr="001625A7" w14:paraId="1F3C8DD8" w14:textId="77777777" w:rsidTr="001625A7">
        <w:tc>
          <w:tcPr>
            <w:tcW w:w="225" w:type="pct"/>
            <w:shd w:val="clear" w:color="auto" w:fill="auto"/>
          </w:tcPr>
          <w:p w14:paraId="5C2F9088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4</w:t>
            </w:r>
          </w:p>
        </w:tc>
        <w:tc>
          <w:tcPr>
            <w:tcW w:w="1561" w:type="pct"/>
            <w:shd w:val="clear" w:color="auto" w:fill="auto"/>
          </w:tcPr>
          <w:p w14:paraId="27C88614" w14:textId="77777777" w:rsidR="009B3886" w:rsidRPr="001625A7" w:rsidRDefault="009B3886" w:rsidP="001625A7">
            <w:pPr>
              <w:tabs>
                <w:tab w:val="left" w:pos="1704"/>
              </w:tabs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Страновые и российские правовые нормы</w:t>
            </w:r>
          </w:p>
        </w:tc>
        <w:tc>
          <w:tcPr>
            <w:tcW w:w="3214" w:type="pct"/>
            <w:shd w:val="clear" w:color="auto" w:fill="auto"/>
          </w:tcPr>
          <w:p w14:paraId="52CC6A7B" w14:textId="642880EC" w:rsidR="009B3886" w:rsidRPr="001625A7" w:rsidRDefault="009B3886" w:rsidP="001625A7">
            <w:pPr>
              <w:tabs>
                <w:tab w:val="left" w:pos="1704"/>
              </w:tabs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Руководители базовых организаций и центров в </w:t>
            </w:r>
            <w:r w:rsidR="0019349C" w:rsidRPr="001625A7">
              <w:rPr>
                <w:spacing w:val="-14"/>
                <w:szCs w:val="24"/>
              </w:rPr>
              <w:t>Российской Федерации</w:t>
            </w:r>
            <w:r w:rsidRPr="001625A7">
              <w:rPr>
                <w:spacing w:val="-14"/>
                <w:szCs w:val="24"/>
              </w:rPr>
              <w:t xml:space="preserve"> должны владеть общими представлениями о страновых правовых нормах в системе образования по сравнению с таковыми в </w:t>
            </w:r>
            <w:r w:rsidR="0019349C" w:rsidRPr="001625A7">
              <w:rPr>
                <w:spacing w:val="-14"/>
                <w:szCs w:val="24"/>
              </w:rPr>
              <w:t>Российской Федерации</w:t>
            </w:r>
            <w:r w:rsidRPr="001625A7">
              <w:rPr>
                <w:spacing w:val="-14"/>
                <w:szCs w:val="24"/>
              </w:rPr>
              <w:t xml:space="preserve"> и учитывать их общность </w:t>
            </w:r>
            <w:proofErr w:type="gramStart"/>
            <w:r w:rsidRPr="001625A7">
              <w:rPr>
                <w:spacing w:val="-14"/>
                <w:szCs w:val="24"/>
              </w:rPr>
              <w:t>и  разницу</w:t>
            </w:r>
            <w:proofErr w:type="gramEnd"/>
            <w:r w:rsidRPr="001625A7">
              <w:rPr>
                <w:spacing w:val="-14"/>
                <w:szCs w:val="24"/>
              </w:rPr>
              <w:t xml:space="preserve"> при подготовке образовательных программ, сертификатов и др. для реализации в центре. </w:t>
            </w:r>
          </w:p>
          <w:p w14:paraId="071DD9E3" w14:textId="77777777" w:rsidR="009B3886" w:rsidRPr="001625A7" w:rsidRDefault="009B3886" w:rsidP="001625A7">
            <w:pPr>
              <w:tabs>
                <w:tab w:val="left" w:pos="1704"/>
              </w:tabs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Руководители центров в зарубежных странах должны владеть в совершенстве страновыми нормами и иметь представление о российских по своему направлению – для валидации программ и курсов. Результаты образовательной деятельности учащегося в центре должны быть 100% </w:t>
            </w:r>
            <w:proofErr w:type="spellStart"/>
            <w:r w:rsidRPr="001625A7">
              <w:rPr>
                <w:spacing w:val="-14"/>
                <w:szCs w:val="24"/>
              </w:rPr>
              <w:t>валидируемы</w:t>
            </w:r>
            <w:proofErr w:type="spellEnd"/>
            <w:r w:rsidRPr="001625A7">
              <w:rPr>
                <w:spacing w:val="-14"/>
                <w:szCs w:val="24"/>
              </w:rPr>
              <w:t xml:space="preserve"> в его стране ПМЖ.</w:t>
            </w:r>
          </w:p>
        </w:tc>
      </w:tr>
      <w:tr w:rsidR="001625A7" w:rsidRPr="001625A7" w14:paraId="7BA54EBF" w14:textId="77777777" w:rsidTr="001625A7">
        <w:tc>
          <w:tcPr>
            <w:tcW w:w="225" w:type="pct"/>
            <w:shd w:val="clear" w:color="auto" w:fill="auto"/>
          </w:tcPr>
          <w:p w14:paraId="711A49AB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5</w:t>
            </w:r>
          </w:p>
        </w:tc>
        <w:tc>
          <w:tcPr>
            <w:tcW w:w="1561" w:type="pct"/>
            <w:shd w:val="clear" w:color="auto" w:fill="auto"/>
          </w:tcPr>
          <w:p w14:paraId="188919CA" w14:textId="77777777" w:rsidR="009B3886" w:rsidRPr="001625A7" w:rsidRDefault="009B3886" w:rsidP="001625A7">
            <w:pPr>
              <w:tabs>
                <w:tab w:val="left" w:pos="1704"/>
              </w:tabs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ИКТ как стандарт </w:t>
            </w:r>
          </w:p>
        </w:tc>
        <w:tc>
          <w:tcPr>
            <w:tcW w:w="3214" w:type="pct"/>
            <w:shd w:val="clear" w:color="auto" w:fill="auto"/>
          </w:tcPr>
          <w:p w14:paraId="5EAF06D0" w14:textId="77777777" w:rsidR="009B3886" w:rsidRPr="001625A7" w:rsidRDefault="009B3886" w:rsidP="001625A7">
            <w:pPr>
              <w:tabs>
                <w:tab w:val="left" w:pos="1704"/>
              </w:tabs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Владение основными IT-навыками и компетенциями для работы в интернет-пространстве является ключевым требованием к руководителю сетевого центра.</w:t>
            </w:r>
          </w:p>
        </w:tc>
      </w:tr>
      <w:tr w:rsidR="001625A7" w:rsidRPr="001625A7" w14:paraId="7B2DA427" w14:textId="77777777" w:rsidTr="001625A7">
        <w:tc>
          <w:tcPr>
            <w:tcW w:w="225" w:type="pct"/>
            <w:shd w:val="clear" w:color="auto" w:fill="auto"/>
          </w:tcPr>
          <w:p w14:paraId="0FCAF8E4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6</w:t>
            </w:r>
          </w:p>
        </w:tc>
        <w:tc>
          <w:tcPr>
            <w:tcW w:w="1561" w:type="pct"/>
            <w:shd w:val="clear" w:color="auto" w:fill="auto"/>
          </w:tcPr>
          <w:p w14:paraId="78BAEDE9" w14:textId="77777777" w:rsidR="009B3886" w:rsidRPr="001625A7" w:rsidRDefault="009B3886" w:rsidP="001625A7">
            <w:pPr>
              <w:tabs>
                <w:tab w:val="left" w:pos="1704"/>
              </w:tabs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Публичность как стандарт (вкл. владение пиар-технологиями и инструментами)</w:t>
            </w:r>
          </w:p>
        </w:tc>
        <w:tc>
          <w:tcPr>
            <w:tcW w:w="3214" w:type="pct"/>
            <w:shd w:val="clear" w:color="auto" w:fill="auto"/>
          </w:tcPr>
          <w:p w14:paraId="3645EE7E" w14:textId="77777777" w:rsidR="009B3886" w:rsidRPr="001625A7" w:rsidRDefault="009B3886" w:rsidP="001625A7">
            <w:pPr>
              <w:tabs>
                <w:tab w:val="left" w:pos="1704"/>
              </w:tabs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Оптимально, если руководитель центра является знаковой фигурой в профессиональном сообществе своей страны проживания/ коренного населения страны (членом сетевого сообщества, </w:t>
            </w:r>
            <w:r w:rsidRPr="001625A7">
              <w:rPr>
                <w:spacing w:val="-14"/>
                <w:szCs w:val="24"/>
              </w:rPr>
              <w:lastRenderedPageBreak/>
              <w:t xml:space="preserve">облегчающего процесс популяризации центра). </w:t>
            </w:r>
          </w:p>
          <w:p w14:paraId="33DB3283" w14:textId="77777777" w:rsidR="009B3886" w:rsidRPr="001625A7" w:rsidRDefault="009B3886" w:rsidP="001625A7">
            <w:pPr>
              <w:tabs>
                <w:tab w:val="left" w:pos="1704"/>
              </w:tabs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Директор должен уметь реализовывать сетевые партнерства с момента запуска переговоров до момента заключения и реализации соглашения – со СМИ региона и страны местоположения центра; с </w:t>
            </w:r>
            <w:proofErr w:type="spellStart"/>
            <w:r w:rsidRPr="001625A7">
              <w:rPr>
                <w:spacing w:val="-14"/>
                <w:szCs w:val="24"/>
              </w:rPr>
              <w:t>грантодающими</w:t>
            </w:r>
            <w:proofErr w:type="spellEnd"/>
            <w:r w:rsidRPr="001625A7">
              <w:rPr>
                <w:spacing w:val="-14"/>
                <w:szCs w:val="24"/>
              </w:rPr>
              <w:t xml:space="preserve"> организациями страны местоположения центра, потенциальными поставщиками клиентов и т.д.</w:t>
            </w:r>
          </w:p>
        </w:tc>
      </w:tr>
      <w:tr w:rsidR="001625A7" w:rsidRPr="001625A7" w14:paraId="407FBC1F" w14:textId="77777777" w:rsidTr="001625A7">
        <w:tc>
          <w:tcPr>
            <w:tcW w:w="225" w:type="pct"/>
            <w:shd w:val="clear" w:color="auto" w:fill="auto"/>
          </w:tcPr>
          <w:p w14:paraId="20FF60D5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7</w:t>
            </w:r>
          </w:p>
        </w:tc>
        <w:tc>
          <w:tcPr>
            <w:tcW w:w="1561" w:type="pct"/>
            <w:shd w:val="clear" w:color="auto" w:fill="auto"/>
          </w:tcPr>
          <w:p w14:paraId="00329E2E" w14:textId="77777777" w:rsidR="009B3886" w:rsidRPr="001625A7" w:rsidRDefault="009B3886" w:rsidP="001625A7">
            <w:pPr>
              <w:tabs>
                <w:tab w:val="left" w:pos="1704"/>
              </w:tabs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Нагрузка и совместительство</w:t>
            </w:r>
          </w:p>
        </w:tc>
        <w:tc>
          <w:tcPr>
            <w:tcW w:w="3214" w:type="pct"/>
            <w:shd w:val="clear" w:color="auto" w:fill="auto"/>
          </w:tcPr>
          <w:p w14:paraId="30EAF32C" w14:textId="14A660C6" w:rsidR="009B3886" w:rsidRPr="001625A7" w:rsidRDefault="009B3886" w:rsidP="001625A7">
            <w:pPr>
              <w:tabs>
                <w:tab w:val="left" w:pos="1704"/>
              </w:tabs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Руководитель центра в стране не может быть совместителем или волонтером – необходима оплачиваемая ставка как основание для выполнения руководителем полного объема работ по реализации проекта. Формирование оплаты ставки должно происходить не исключительно из средств </w:t>
            </w:r>
            <w:r w:rsidR="0019349C" w:rsidRPr="001625A7">
              <w:rPr>
                <w:spacing w:val="-14"/>
                <w:szCs w:val="24"/>
              </w:rPr>
              <w:t>Российской Федерации</w:t>
            </w:r>
            <w:r w:rsidRPr="001625A7">
              <w:rPr>
                <w:spacing w:val="-14"/>
                <w:szCs w:val="24"/>
              </w:rPr>
              <w:t xml:space="preserve">, а на долевом </w:t>
            </w:r>
            <w:proofErr w:type="spellStart"/>
            <w:r w:rsidRPr="001625A7">
              <w:rPr>
                <w:spacing w:val="-14"/>
                <w:szCs w:val="24"/>
              </w:rPr>
              <w:t>софинансировании</w:t>
            </w:r>
            <w:proofErr w:type="spellEnd"/>
            <w:r w:rsidRPr="001625A7">
              <w:rPr>
                <w:spacing w:val="-14"/>
                <w:szCs w:val="24"/>
              </w:rPr>
              <w:t xml:space="preserve"> из средств страны местонахождения центра, </w:t>
            </w:r>
            <w:r w:rsidR="0019349C" w:rsidRPr="001625A7">
              <w:rPr>
                <w:spacing w:val="-14"/>
                <w:szCs w:val="24"/>
              </w:rPr>
              <w:t>Российской Федерации</w:t>
            </w:r>
            <w:r w:rsidRPr="001625A7">
              <w:rPr>
                <w:spacing w:val="-14"/>
                <w:szCs w:val="24"/>
              </w:rPr>
              <w:t xml:space="preserve"> и самого центра. </w:t>
            </w:r>
          </w:p>
        </w:tc>
      </w:tr>
      <w:tr w:rsidR="001625A7" w:rsidRPr="001625A7" w14:paraId="14BB2300" w14:textId="77777777" w:rsidTr="001625A7">
        <w:tc>
          <w:tcPr>
            <w:tcW w:w="225" w:type="pct"/>
            <w:shd w:val="clear" w:color="auto" w:fill="auto"/>
          </w:tcPr>
          <w:p w14:paraId="7F60D104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8</w:t>
            </w:r>
          </w:p>
        </w:tc>
        <w:tc>
          <w:tcPr>
            <w:tcW w:w="1561" w:type="pct"/>
            <w:shd w:val="clear" w:color="auto" w:fill="auto"/>
          </w:tcPr>
          <w:p w14:paraId="403F8BE7" w14:textId="77777777" w:rsidR="009B3886" w:rsidRPr="001625A7" w:rsidRDefault="009B3886" w:rsidP="001625A7">
            <w:pPr>
              <w:tabs>
                <w:tab w:val="left" w:pos="1704"/>
              </w:tabs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Повышение квалификации и переквалификация</w:t>
            </w:r>
          </w:p>
        </w:tc>
        <w:tc>
          <w:tcPr>
            <w:tcW w:w="3214" w:type="pct"/>
            <w:shd w:val="clear" w:color="auto" w:fill="auto"/>
          </w:tcPr>
          <w:p w14:paraId="60E6E3B9" w14:textId="702D5E2A" w:rsidR="009B3886" w:rsidRPr="001625A7" w:rsidRDefault="009B3886" w:rsidP="001625A7">
            <w:pPr>
              <w:tabs>
                <w:tab w:val="left" w:pos="1704"/>
              </w:tabs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Повышение квалификации руководителей центров должны происходит каждый год и продолжаться не менее 12 часов; поочередно – в </w:t>
            </w:r>
            <w:r w:rsidR="0019349C" w:rsidRPr="001625A7">
              <w:rPr>
                <w:spacing w:val="-14"/>
                <w:szCs w:val="24"/>
              </w:rPr>
              <w:t>Российской Федерации</w:t>
            </w:r>
            <w:r w:rsidRPr="001625A7">
              <w:rPr>
                <w:spacing w:val="-14"/>
                <w:szCs w:val="24"/>
              </w:rPr>
              <w:t xml:space="preserve"> и за рубежом (в зарубежной, а не русскоязычной образовательной организации) для интеграции </w:t>
            </w:r>
            <w:proofErr w:type="spellStart"/>
            <w:r w:rsidRPr="001625A7">
              <w:rPr>
                <w:spacing w:val="-14"/>
                <w:szCs w:val="24"/>
              </w:rPr>
              <w:t>контентов</w:t>
            </w:r>
            <w:proofErr w:type="spellEnd"/>
            <w:r w:rsidRPr="001625A7">
              <w:rPr>
                <w:spacing w:val="-14"/>
                <w:szCs w:val="24"/>
              </w:rPr>
              <w:t xml:space="preserve"> и форм, принятых в каждой из стран. Тематика: менеджмент, юриспруденция, пиар-технологии и т.п.</w:t>
            </w:r>
          </w:p>
        </w:tc>
      </w:tr>
    </w:tbl>
    <w:p w14:paraId="1405C8C1" w14:textId="5288DC66" w:rsidR="005158FC" w:rsidRPr="0019349C" w:rsidRDefault="009B3886" w:rsidP="009B3886">
      <w:pPr>
        <w:rPr>
          <w:szCs w:val="24"/>
        </w:rPr>
      </w:pPr>
      <w:r w:rsidRPr="0019349C">
        <w:rPr>
          <w:szCs w:val="24"/>
        </w:rPr>
        <w:t xml:space="preserve">Задача 11. На основе полученных в результате опроса анкет (здесь валидность является более высокой, поскольку работа в центрах, расположенных в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 ведется как в оффлайн, так и в онлайн-формате; и открытие центр 2021 г. планируется именно как дистанционных из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 – соответственно опыт уже существующих центров в </w:t>
      </w:r>
      <w:proofErr w:type="spellStart"/>
      <w:r w:rsidRPr="0019349C">
        <w:rPr>
          <w:szCs w:val="24"/>
        </w:rPr>
        <w:t>дистанте</w:t>
      </w:r>
      <w:proofErr w:type="spellEnd"/>
      <w:r w:rsidRPr="0019349C">
        <w:rPr>
          <w:szCs w:val="24"/>
        </w:rPr>
        <w:t xml:space="preserve"> можно рассматривать как первичную экспертизу), - мы выявили следующие точки роста и лакуны по направлению образовательного контента и предлагаем варианты их закрытия:</w:t>
      </w:r>
    </w:p>
    <w:p w14:paraId="2DE9730E" w14:textId="6FEFB640" w:rsidR="009B3886" w:rsidRPr="0019349C" w:rsidRDefault="009B3886" w:rsidP="009B3886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5778"/>
      </w:tblGrid>
      <w:tr w:rsidR="001625A7" w:rsidRPr="001625A7" w14:paraId="643D8AEF" w14:textId="77777777" w:rsidTr="001625A7">
        <w:tc>
          <w:tcPr>
            <w:tcW w:w="534" w:type="dxa"/>
            <w:shd w:val="clear" w:color="auto" w:fill="auto"/>
          </w:tcPr>
          <w:p w14:paraId="09BF69D5" w14:textId="77777777" w:rsidR="009B3886" w:rsidRPr="001625A7" w:rsidRDefault="009B3886" w:rsidP="001625A7">
            <w:pPr>
              <w:ind w:firstLine="0"/>
              <w:rPr>
                <w:b/>
                <w:spacing w:val="-14"/>
                <w:szCs w:val="24"/>
              </w:rPr>
            </w:pPr>
            <w:r w:rsidRPr="001625A7">
              <w:rPr>
                <w:b/>
                <w:spacing w:val="-14"/>
                <w:szCs w:val="24"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14:paraId="0F4BCD60" w14:textId="77777777" w:rsidR="009B3886" w:rsidRPr="001625A7" w:rsidRDefault="009B3886" w:rsidP="001625A7">
            <w:pPr>
              <w:ind w:firstLine="0"/>
              <w:rPr>
                <w:b/>
                <w:spacing w:val="-14"/>
                <w:szCs w:val="24"/>
              </w:rPr>
            </w:pPr>
            <w:r w:rsidRPr="001625A7">
              <w:rPr>
                <w:b/>
                <w:spacing w:val="-14"/>
                <w:szCs w:val="24"/>
              </w:rPr>
              <w:t>Существующая задача</w:t>
            </w:r>
          </w:p>
        </w:tc>
        <w:tc>
          <w:tcPr>
            <w:tcW w:w="5778" w:type="dxa"/>
            <w:shd w:val="clear" w:color="auto" w:fill="auto"/>
          </w:tcPr>
          <w:p w14:paraId="6A1289CE" w14:textId="77777777" w:rsidR="009B3886" w:rsidRPr="001625A7" w:rsidRDefault="009B3886" w:rsidP="001625A7">
            <w:pPr>
              <w:ind w:firstLine="0"/>
              <w:rPr>
                <w:b/>
                <w:spacing w:val="-14"/>
                <w:szCs w:val="24"/>
              </w:rPr>
            </w:pPr>
            <w:r w:rsidRPr="001625A7">
              <w:rPr>
                <w:b/>
                <w:spacing w:val="-14"/>
                <w:szCs w:val="24"/>
              </w:rPr>
              <w:t>Рекомендации по решению</w:t>
            </w:r>
          </w:p>
        </w:tc>
      </w:tr>
      <w:tr w:rsidR="001625A7" w:rsidRPr="001625A7" w14:paraId="39DE9C9B" w14:textId="77777777" w:rsidTr="001625A7">
        <w:tc>
          <w:tcPr>
            <w:tcW w:w="534" w:type="dxa"/>
            <w:shd w:val="clear" w:color="auto" w:fill="auto"/>
          </w:tcPr>
          <w:p w14:paraId="2807F0A1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53A7295A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Повышение качества самого контента (его регулярный </w:t>
            </w:r>
            <w:proofErr w:type="spellStart"/>
            <w:r w:rsidRPr="001625A7">
              <w:rPr>
                <w:spacing w:val="-14"/>
                <w:szCs w:val="24"/>
              </w:rPr>
              <w:t>update</w:t>
            </w:r>
            <w:proofErr w:type="spellEnd"/>
            <w:r w:rsidRPr="001625A7">
              <w:rPr>
                <w:spacing w:val="-14"/>
                <w:szCs w:val="24"/>
              </w:rPr>
              <w:t xml:space="preserve"> &amp; </w:t>
            </w:r>
            <w:proofErr w:type="spellStart"/>
            <w:r w:rsidRPr="001625A7">
              <w:rPr>
                <w:spacing w:val="-14"/>
                <w:szCs w:val="24"/>
              </w:rPr>
              <w:t>upgrade</w:t>
            </w:r>
            <w:proofErr w:type="spellEnd"/>
            <w:r w:rsidRPr="001625A7">
              <w:rPr>
                <w:spacing w:val="-14"/>
                <w:szCs w:val="24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4EEA4BDE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С учетом глобализации рынков услуг и труда, в т.ч. в системе образования, необходимо регулярно обновлять содержание и форматы предлагаемых курсов, учитывая действительно </w:t>
            </w:r>
            <w:proofErr w:type="gramStart"/>
            <w:r w:rsidRPr="001625A7">
              <w:rPr>
                <w:spacing w:val="-14"/>
                <w:szCs w:val="24"/>
              </w:rPr>
              <w:t>передовые  страновые</w:t>
            </w:r>
            <w:proofErr w:type="gramEnd"/>
            <w:r w:rsidRPr="001625A7">
              <w:rPr>
                <w:spacing w:val="-14"/>
                <w:szCs w:val="24"/>
              </w:rPr>
              <w:t xml:space="preserve"> и зарубежные аналоги (в т.ч. в сфере преподавания и изучения других языков как иностранных и неродных в мире).</w:t>
            </w:r>
          </w:p>
          <w:p w14:paraId="0D6D6C40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lastRenderedPageBreak/>
              <w:t xml:space="preserve">Для этого необходимо как минимум 1 раз в полгода проводить системный анализ рынка инноваций в сфере контента (методики, технологии, обеспечивающие их инструменты вкл. УМК и ПМК) и регулярно участвовать в международных и всероссийских вебинарах, конференциях, выставках по направлениям работы центра. Особенно важно обратить внимание на методики, технологии и инструменты преподавания и изучения английского, испанского и немецкого, а также китайского языков как иностранных в мире – как передовые в сфере образовательного контента (формы и содержания). </w:t>
            </w:r>
          </w:p>
        </w:tc>
      </w:tr>
      <w:tr w:rsidR="001625A7" w:rsidRPr="001625A7" w14:paraId="35F7C851" w14:textId="77777777" w:rsidTr="001625A7">
        <w:tc>
          <w:tcPr>
            <w:tcW w:w="534" w:type="dxa"/>
            <w:shd w:val="clear" w:color="auto" w:fill="auto"/>
          </w:tcPr>
          <w:p w14:paraId="2C2AB97B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7E1A6EFC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Повышение качества трансляции контента (содержания и форма)</w:t>
            </w:r>
          </w:p>
        </w:tc>
        <w:tc>
          <w:tcPr>
            <w:tcW w:w="5778" w:type="dxa"/>
            <w:shd w:val="clear" w:color="auto" w:fill="auto"/>
          </w:tcPr>
          <w:p w14:paraId="5720A871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Даже при наличии содержательно интересного и системно структурированного и развернутого контента, занятие может быть непривлекательно для слушателей (что приведет к спаду активной посещаемости, отсутствию обратной связи и снижению востребованности курса). Чтобы это предотвратить, необходимо:</w:t>
            </w:r>
          </w:p>
          <w:p w14:paraId="1AEACA4C" w14:textId="534F1D2E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А) Учитывать новые условия трансляции контента (преимущественно онлайн) и соответственно разницу между онлайн и оффлайн-форматами презентации материала (пройти соотв. курс повышения квалификации, например от «ИКТ для педагогов» nitforyou.com; или самообразование путем просмотра вебинаров на канале </w:t>
            </w:r>
            <w:proofErr w:type="spellStart"/>
            <w:r w:rsidRPr="001625A7">
              <w:rPr>
                <w:spacing w:val="-14"/>
                <w:szCs w:val="24"/>
              </w:rPr>
              <w:t>ютуб</w:t>
            </w:r>
            <w:proofErr w:type="spellEnd"/>
            <w:r w:rsidRPr="001625A7">
              <w:rPr>
                <w:spacing w:val="-14"/>
                <w:szCs w:val="24"/>
              </w:rPr>
              <w:t xml:space="preserve"> «</w:t>
            </w:r>
            <w:proofErr w:type="spellStart"/>
            <w:r w:rsidRPr="001625A7">
              <w:rPr>
                <w:spacing w:val="-14"/>
                <w:szCs w:val="24"/>
              </w:rPr>
              <w:t>Сказкотека</w:t>
            </w:r>
            <w:proofErr w:type="spellEnd"/>
            <w:r w:rsidRPr="001625A7">
              <w:rPr>
                <w:spacing w:val="-14"/>
                <w:szCs w:val="24"/>
              </w:rPr>
              <w:t>» и др.)</w:t>
            </w:r>
            <w:r w:rsidRPr="001625A7">
              <w:rPr>
                <w:spacing w:val="-14"/>
                <w:szCs w:val="24"/>
              </w:rPr>
              <w:t>.</w:t>
            </w:r>
          </w:p>
          <w:p w14:paraId="3C5F97E2" w14:textId="1D1F4156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Б) Выбирать для трансляции оптимальные решения «одной кнопкой» (весь центр – через 1 </w:t>
            </w:r>
            <w:proofErr w:type="spellStart"/>
            <w:r w:rsidRPr="001625A7">
              <w:rPr>
                <w:spacing w:val="-14"/>
                <w:szCs w:val="24"/>
              </w:rPr>
              <w:t>вебинарную</w:t>
            </w:r>
            <w:proofErr w:type="spellEnd"/>
            <w:r w:rsidRPr="001625A7">
              <w:rPr>
                <w:spacing w:val="-14"/>
                <w:szCs w:val="24"/>
              </w:rPr>
              <w:t xml:space="preserve"> платформу, наиболее распространенную и популярную у ЦА)</w:t>
            </w:r>
            <w:r w:rsidRPr="001625A7">
              <w:rPr>
                <w:spacing w:val="-14"/>
                <w:szCs w:val="24"/>
              </w:rPr>
              <w:t>.</w:t>
            </w:r>
          </w:p>
          <w:p w14:paraId="3A527D83" w14:textId="612C8479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В) Вести запись транслируемого контента как для открытия доступа учащимся, так и для само- и внутреннего мониторинга (рефлексия) с целью улучшения контента, повышения его доступности; предоставлять к </w:t>
            </w:r>
            <w:r w:rsidRPr="001625A7">
              <w:rPr>
                <w:spacing w:val="-14"/>
                <w:szCs w:val="24"/>
              </w:rPr>
              <w:t>видеозаписи</w:t>
            </w:r>
            <w:r w:rsidRPr="001625A7">
              <w:rPr>
                <w:spacing w:val="-14"/>
                <w:szCs w:val="24"/>
              </w:rPr>
              <w:t xml:space="preserve"> контента дополнительные рабочие листы именно для самостоятельной работы слушателей</w:t>
            </w:r>
            <w:r w:rsidRPr="001625A7">
              <w:rPr>
                <w:spacing w:val="-14"/>
                <w:szCs w:val="24"/>
              </w:rPr>
              <w:t>.</w:t>
            </w:r>
          </w:p>
          <w:p w14:paraId="09A5DE37" w14:textId="3B25CE6F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Г) «Узнаваемость контента» </w:t>
            </w:r>
            <w:r w:rsidRPr="001625A7">
              <w:rPr>
                <w:spacing w:val="-14"/>
                <w:szCs w:val="24"/>
              </w:rPr>
              <w:t>–</w:t>
            </w:r>
            <w:r w:rsidRPr="001625A7">
              <w:rPr>
                <w:spacing w:val="-14"/>
                <w:szCs w:val="24"/>
              </w:rPr>
              <w:t xml:space="preserve"> создание единого дизайна </w:t>
            </w:r>
            <w:r w:rsidRPr="001625A7">
              <w:rPr>
                <w:spacing w:val="-14"/>
                <w:szCs w:val="24"/>
              </w:rPr>
              <w:lastRenderedPageBreak/>
              <w:t>центра, распространяющегося в т.ч. на дизайн презентаций, рабочих листов и др. контента</w:t>
            </w:r>
            <w:r w:rsidRPr="001625A7">
              <w:rPr>
                <w:spacing w:val="-14"/>
                <w:szCs w:val="24"/>
              </w:rPr>
              <w:t>.</w:t>
            </w:r>
          </w:p>
          <w:p w14:paraId="3B4A8C5E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Д) Мониторинг текущих и прошедших курсов, вкл. анализ курсов в цифре (статистику посещаемости) и опрос учащихся и педагогов – для выявления точек роста и зон экспертизы курса.</w:t>
            </w:r>
          </w:p>
        </w:tc>
      </w:tr>
      <w:tr w:rsidR="001625A7" w:rsidRPr="001625A7" w14:paraId="2E4B134E" w14:textId="77777777" w:rsidTr="001625A7">
        <w:tc>
          <w:tcPr>
            <w:tcW w:w="534" w:type="dxa"/>
            <w:shd w:val="clear" w:color="auto" w:fill="auto"/>
          </w:tcPr>
          <w:p w14:paraId="7DCCA0EA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2E463AE1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Расширение ЦА контента</w:t>
            </w:r>
          </w:p>
        </w:tc>
        <w:tc>
          <w:tcPr>
            <w:tcW w:w="5778" w:type="dxa"/>
            <w:shd w:val="clear" w:color="auto" w:fill="auto"/>
          </w:tcPr>
          <w:p w14:paraId="574D859B" w14:textId="1E0670D9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Одной из наиболее часто упоминаемых в анкетах проблем центров (как открытых в </w:t>
            </w:r>
            <w:r w:rsidR="0019349C" w:rsidRPr="001625A7">
              <w:rPr>
                <w:spacing w:val="-14"/>
                <w:szCs w:val="24"/>
              </w:rPr>
              <w:t>Российской Федерации</w:t>
            </w:r>
            <w:r w:rsidRPr="001625A7">
              <w:rPr>
                <w:spacing w:val="-14"/>
                <w:szCs w:val="24"/>
              </w:rPr>
              <w:t>, так и работающих за рубежом) является востребованность их программ ЦА. Точнее, доступ к этой ЦА, базирующийся чаще всего на спорадической рекламе, личных контактах педагогов и руководства, то есть системно не осмысленный.</w:t>
            </w:r>
          </w:p>
          <w:p w14:paraId="540B6A2B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Для расширения ЦА необходимо:</w:t>
            </w:r>
          </w:p>
          <w:p w14:paraId="54F4CBD0" w14:textId="6B289DDA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А) Учитывать программы и стандарты не только </w:t>
            </w:r>
            <w:r w:rsidR="0019349C" w:rsidRPr="001625A7">
              <w:rPr>
                <w:spacing w:val="-14"/>
                <w:szCs w:val="24"/>
              </w:rPr>
              <w:t>Российской Федерации</w:t>
            </w:r>
            <w:r w:rsidRPr="001625A7">
              <w:rPr>
                <w:spacing w:val="-14"/>
                <w:szCs w:val="24"/>
              </w:rPr>
              <w:t xml:space="preserve">, но и страны пребывания ЦА (для центров </w:t>
            </w:r>
            <w:r w:rsidR="0019349C" w:rsidRPr="001625A7">
              <w:rPr>
                <w:spacing w:val="-14"/>
                <w:szCs w:val="24"/>
              </w:rPr>
              <w:t>Российской Федерации</w:t>
            </w:r>
            <w:r w:rsidRPr="001625A7">
              <w:rPr>
                <w:spacing w:val="-14"/>
                <w:szCs w:val="24"/>
              </w:rPr>
              <w:t xml:space="preserve">, ориентированных на конкретный этно-контингент, и страновых центров вне </w:t>
            </w:r>
            <w:r w:rsidR="0019349C" w:rsidRPr="001625A7">
              <w:rPr>
                <w:spacing w:val="-14"/>
                <w:szCs w:val="24"/>
              </w:rPr>
              <w:t>Российской Федерации</w:t>
            </w:r>
            <w:r w:rsidRPr="001625A7">
              <w:rPr>
                <w:spacing w:val="-14"/>
                <w:szCs w:val="24"/>
              </w:rPr>
              <w:t xml:space="preserve">). Это позволит </w:t>
            </w:r>
            <w:proofErr w:type="spellStart"/>
            <w:r w:rsidRPr="001625A7">
              <w:rPr>
                <w:spacing w:val="-14"/>
                <w:szCs w:val="24"/>
              </w:rPr>
              <w:t>акверировать</w:t>
            </w:r>
            <w:proofErr w:type="spellEnd"/>
            <w:r w:rsidRPr="001625A7">
              <w:rPr>
                <w:spacing w:val="-14"/>
                <w:szCs w:val="24"/>
              </w:rPr>
              <w:t xml:space="preserve"> учащихся, которые не планируют дальнейшего обучения или миграции в </w:t>
            </w:r>
            <w:r w:rsidR="0019349C" w:rsidRPr="001625A7">
              <w:rPr>
                <w:spacing w:val="-14"/>
                <w:szCs w:val="24"/>
              </w:rPr>
              <w:t>Российской Федерации</w:t>
            </w:r>
            <w:r w:rsidRPr="001625A7">
              <w:rPr>
                <w:spacing w:val="-14"/>
                <w:szCs w:val="24"/>
              </w:rPr>
              <w:t>, но для тех или иных целей нуждаются в знании русского языка и предметов на нем. Т.к. такому контингенту важно сдать не ТРКИ, а страновые экзамены по РКИ или по контенту на РКИ.</w:t>
            </w:r>
          </w:p>
          <w:p w14:paraId="4E3BBC62" w14:textId="03DE9F02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Б) Учитывать, что оптимальный психологически и содержательно путь популяризации </w:t>
            </w:r>
            <w:proofErr w:type="spellStart"/>
            <w:r w:rsidRPr="001625A7">
              <w:rPr>
                <w:spacing w:val="-14"/>
                <w:szCs w:val="24"/>
              </w:rPr>
              <w:t>контентов</w:t>
            </w:r>
            <w:proofErr w:type="spellEnd"/>
            <w:r w:rsidRPr="001625A7">
              <w:rPr>
                <w:spacing w:val="-14"/>
                <w:szCs w:val="24"/>
              </w:rPr>
              <w:t xml:space="preserve">, созданных в России – это их трансляция на языке ЦА или английском языке. Так как не все представители ЦА заинтересованы в освоении РКИ, но многие готовы изучать, например, ТРИЗ, когнитивистику, психолингвистику и др. в том варианте, в каком они существуют в </w:t>
            </w:r>
            <w:r w:rsidR="0019349C" w:rsidRPr="001625A7">
              <w:rPr>
                <w:spacing w:val="-14"/>
                <w:szCs w:val="24"/>
              </w:rPr>
              <w:t>Российской Федерации</w:t>
            </w:r>
            <w:r w:rsidRPr="001625A7">
              <w:rPr>
                <w:spacing w:val="-14"/>
                <w:szCs w:val="24"/>
              </w:rPr>
              <w:t>.</w:t>
            </w:r>
          </w:p>
          <w:p w14:paraId="64B6E2ED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В) Учитывая высокую степень занятости ЦА (РКИ и предметы на нем, в 90% являются дополнительным образованием или факультативом), имеет смысл предлагать не только «живые» уроки разных типов, но и контент в </w:t>
            </w:r>
            <w:r w:rsidRPr="001625A7">
              <w:rPr>
                <w:spacing w:val="-14"/>
                <w:szCs w:val="24"/>
              </w:rPr>
              <w:lastRenderedPageBreak/>
              <w:t>качественной видеозаписи с приложением необходимых материалов, рассчитанных на самостоятельное освоение слушателем (рабочих листов).</w:t>
            </w:r>
          </w:p>
          <w:p w14:paraId="572C8A71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Г) </w:t>
            </w:r>
            <w:proofErr w:type="spellStart"/>
            <w:r w:rsidRPr="001625A7">
              <w:rPr>
                <w:spacing w:val="-14"/>
                <w:szCs w:val="24"/>
              </w:rPr>
              <w:t>Технологизация</w:t>
            </w:r>
            <w:proofErr w:type="spellEnd"/>
            <w:r w:rsidRPr="001625A7">
              <w:rPr>
                <w:spacing w:val="-14"/>
                <w:szCs w:val="24"/>
              </w:rPr>
              <w:t xml:space="preserve"> и геймификация контента – т.е. использование в рамках курсов современных инновационных решений как мотивирующих для учащихся выбрать именно данный курс из ряда тематически схожих (конкурирующих).</w:t>
            </w:r>
          </w:p>
          <w:p w14:paraId="62C803EA" w14:textId="03E2EDC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Д) Преемственность и модульность контента – т.е. предложение различных курсов как преемственных решений внутри единой системы (когда предыдущий курс является рекламой следующего)</w:t>
            </w:r>
            <w:r w:rsidRPr="001625A7">
              <w:rPr>
                <w:spacing w:val="-14"/>
                <w:szCs w:val="24"/>
              </w:rPr>
              <w:t>.</w:t>
            </w:r>
          </w:p>
        </w:tc>
      </w:tr>
    </w:tbl>
    <w:p w14:paraId="5A2FB11B" w14:textId="33C89A46" w:rsidR="009B3886" w:rsidRPr="0019349C" w:rsidRDefault="009B3886" w:rsidP="009B3886">
      <w:pPr>
        <w:rPr>
          <w:szCs w:val="24"/>
        </w:rPr>
      </w:pPr>
    </w:p>
    <w:p w14:paraId="2B773E35" w14:textId="77777777" w:rsidR="009B3886" w:rsidRPr="0019349C" w:rsidRDefault="009B3886" w:rsidP="009B3886">
      <w:pPr>
        <w:rPr>
          <w:szCs w:val="24"/>
        </w:rPr>
      </w:pPr>
      <w:r w:rsidRPr="0019349C">
        <w:rPr>
          <w:szCs w:val="24"/>
        </w:rPr>
        <w:t>Всем указанным выше решениям необходимо целенаправленно и системно обучать педагогов центра, поскольку, судя по ответам респондентов из числа педагогов и из числа учащихся, - педагоги большинство из перечня критериев не реализуют.</w:t>
      </w:r>
    </w:p>
    <w:p w14:paraId="189A3539" w14:textId="77777777" w:rsidR="009B3886" w:rsidRPr="0019349C" w:rsidRDefault="009B3886" w:rsidP="009B3886">
      <w:pPr>
        <w:rPr>
          <w:szCs w:val="24"/>
        </w:rPr>
      </w:pPr>
      <w:r w:rsidRPr="0019349C">
        <w:rPr>
          <w:szCs w:val="24"/>
        </w:rPr>
        <w:t>Задача 12. Одной из уже обозначенных выше точек роста центров является системное осмысление ЦА с целью выявления оптимальных механизмов ее привлечения. При этом важно учитывать такие факторы, как:</w:t>
      </w:r>
    </w:p>
    <w:p w14:paraId="6EF8877F" w14:textId="202FA290" w:rsidR="009B3886" w:rsidRPr="0019349C" w:rsidRDefault="009B3886" w:rsidP="009B3886">
      <w:pPr>
        <w:pStyle w:val="a2"/>
        <w:rPr>
          <w:szCs w:val="24"/>
        </w:rPr>
      </w:pPr>
      <w:r w:rsidRPr="0019349C">
        <w:rPr>
          <w:szCs w:val="24"/>
        </w:rPr>
        <w:t xml:space="preserve">геополитическое положение страны местонахождения центра (центр в стране ПМЖ ЦА будет иметь больше вариантов доступа к ЦА, чем центр в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, даже при наличии онлайн-форматов обучения; центр в соседних с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 государствах или в государствах, имеющих сильные положительные историко-культурные связи с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, будет более эффективен, чем центр в странах, не имеющих или имеющих негативную историю взаимоотношений с Россией и не имеющих прямых границ с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 и т.д.; центр в странах импорта-экспорта товаров и услуг с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 более </w:t>
      </w:r>
      <w:proofErr w:type="spellStart"/>
      <w:r w:rsidRPr="0019349C">
        <w:rPr>
          <w:szCs w:val="24"/>
        </w:rPr>
        <w:t>ффективен</w:t>
      </w:r>
      <w:proofErr w:type="spellEnd"/>
      <w:r w:rsidRPr="0019349C">
        <w:rPr>
          <w:szCs w:val="24"/>
        </w:rPr>
        <w:t xml:space="preserve">, чем центр, не реализующий с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 большого товарооборота и не предоставляющий услуги гражданам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 на своей территории и т.д.)</w:t>
      </w:r>
      <w:r w:rsidRPr="0019349C">
        <w:rPr>
          <w:szCs w:val="24"/>
        </w:rPr>
        <w:t>;</w:t>
      </w:r>
    </w:p>
    <w:p w14:paraId="4F731164" w14:textId="44AF804B" w:rsidR="009B3886" w:rsidRPr="0019349C" w:rsidRDefault="009B3886" w:rsidP="009B3886">
      <w:pPr>
        <w:pStyle w:val="a2"/>
        <w:rPr>
          <w:szCs w:val="24"/>
        </w:rPr>
      </w:pPr>
      <w:r w:rsidRPr="0019349C">
        <w:rPr>
          <w:szCs w:val="24"/>
        </w:rPr>
        <w:t xml:space="preserve">миграционная история страны местоположения центра (а) миграция, в первую очередь, трудоустройство из страны в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 и необходимость подготовки к ней в языковом, правовом и культурном контекстах до момента прибытия в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; б) миграция из СССР и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 в данную страну, как трудовая, так и этническая, т.н. русскоязычная диаспора и ее активности и объем; т.е. в странах с </w:t>
      </w:r>
      <w:r w:rsidRPr="0019349C">
        <w:rPr>
          <w:szCs w:val="24"/>
        </w:rPr>
        <w:lastRenderedPageBreak/>
        <w:t>наличием миграционной активности а) и/или б) типа центр будет более востребован как «триггер», чем в странах подобной активности не имеющих)</w:t>
      </w:r>
      <w:r w:rsidRPr="0019349C">
        <w:rPr>
          <w:szCs w:val="24"/>
        </w:rPr>
        <w:t>;</w:t>
      </w:r>
    </w:p>
    <w:p w14:paraId="0C6F05B8" w14:textId="564ACDEA" w:rsidR="009B3886" w:rsidRPr="0019349C" w:rsidRDefault="009B3886" w:rsidP="009B3886">
      <w:pPr>
        <w:pStyle w:val="a2"/>
        <w:rPr>
          <w:szCs w:val="24"/>
        </w:rPr>
      </w:pPr>
      <w:r w:rsidRPr="0019349C">
        <w:rPr>
          <w:szCs w:val="24"/>
        </w:rPr>
        <w:t xml:space="preserve">наличие </w:t>
      </w:r>
      <w:proofErr w:type="spellStart"/>
      <w:r w:rsidRPr="0019349C">
        <w:rPr>
          <w:szCs w:val="24"/>
        </w:rPr>
        <w:t>интеркультурной</w:t>
      </w:r>
      <w:proofErr w:type="spellEnd"/>
      <w:r w:rsidRPr="0019349C">
        <w:rPr>
          <w:szCs w:val="24"/>
        </w:rPr>
        <w:t xml:space="preserve"> или жесткой этнокультурной ментальности коренного населения страны местоположения центра (в случае с би- и </w:t>
      </w:r>
      <w:proofErr w:type="spellStart"/>
      <w:r w:rsidRPr="0019349C">
        <w:rPr>
          <w:szCs w:val="24"/>
        </w:rPr>
        <w:t>полилингвальными</w:t>
      </w:r>
      <w:proofErr w:type="spellEnd"/>
      <w:r w:rsidRPr="0019349C">
        <w:rPr>
          <w:szCs w:val="24"/>
        </w:rPr>
        <w:t xml:space="preserve"> странами и регионами, например, Швейцарией, Финляндией, Бельгией и др. – население изначально сенсибилизировано для самоактуализации путем знакомства с новыми языками и культурами; тогда как в странах с военной диктатурой и </w:t>
      </w:r>
      <w:proofErr w:type="spellStart"/>
      <w:r w:rsidRPr="0019349C">
        <w:rPr>
          <w:szCs w:val="24"/>
        </w:rPr>
        <w:t>жестно</w:t>
      </w:r>
      <w:proofErr w:type="spellEnd"/>
      <w:r w:rsidRPr="0019349C">
        <w:rPr>
          <w:szCs w:val="24"/>
        </w:rPr>
        <w:t xml:space="preserve"> </w:t>
      </w:r>
      <w:proofErr w:type="spellStart"/>
      <w:r w:rsidRPr="0019349C">
        <w:rPr>
          <w:szCs w:val="24"/>
        </w:rPr>
        <w:t>монолингвальной</w:t>
      </w:r>
      <w:proofErr w:type="spellEnd"/>
      <w:r w:rsidRPr="0019349C">
        <w:rPr>
          <w:szCs w:val="24"/>
        </w:rPr>
        <w:t xml:space="preserve"> тенденцией развития это крайне сложно, если только Россия не является выгодным торговым или политическим партнером правительства данных стран).</w:t>
      </w:r>
    </w:p>
    <w:p w14:paraId="67C3D8EA" w14:textId="1C866DC7" w:rsidR="009B3886" w:rsidRPr="0019349C" w:rsidRDefault="009B3886" w:rsidP="009B3886">
      <w:pPr>
        <w:rPr>
          <w:szCs w:val="24"/>
        </w:rPr>
      </w:pPr>
      <w:r w:rsidRPr="0019349C">
        <w:rPr>
          <w:szCs w:val="24"/>
        </w:rPr>
        <w:t xml:space="preserve">Рекомендация экспертного сообщества: </w:t>
      </w:r>
      <w:r w:rsidRPr="0019349C">
        <w:rPr>
          <w:szCs w:val="24"/>
        </w:rPr>
        <w:t>п</w:t>
      </w:r>
      <w:r w:rsidRPr="0019349C">
        <w:rPr>
          <w:szCs w:val="24"/>
        </w:rPr>
        <w:t>ри открытии новых центров обращать внимание на наличие минимум 2 из перечисленных выше 3 факторов:</w:t>
      </w:r>
    </w:p>
    <w:p w14:paraId="5F658A55" w14:textId="04CB2113" w:rsidR="009B3886" w:rsidRPr="0019349C" w:rsidRDefault="009B3886" w:rsidP="009B3886">
      <w:pPr>
        <w:pStyle w:val="a2"/>
        <w:rPr>
          <w:szCs w:val="24"/>
        </w:rPr>
      </w:pPr>
      <w:r w:rsidRPr="0019349C">
        <w:rPr>
          <w:szCs w:val="24"/>
        </w:rPr>
        <w:t>п</w:t>
      </w:r>
      <w:r w:rsidRPr="0019349C">
        <w:rPr>
          <w:szCs w:val="24"/>
        </w:rPr>
        <w:t xml:space="preserve">оложительные исторические и современные геополитические условия в отношении страны местоположения центра и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>;</w:t>
      </w:r>
    </w:p>
    <w:p w14:paraId="5578CC59" w14:textId="4292A3E4" w:rsidR="009B3886" w:rsidRPr="0019349C" w:rsidRDefault="009B3886" w:rsidP="009B3886">
      <w:pPr>
        <w:pStyle w:val="a2"/>
        <w:rPr>
          <w:szCs w:val="24"/>
        </w:rPr>
      </w:pPr>
      <w:r w:rsidRPr="0019349C">
        <w:rPr>
          <w:szCs w:val="24"/>
        </w:rPr>
        <w:t>н</w:t>
      </w:r>
      <w:r w:rsidRPr="0019349C">
        <w:rPr>
          <w:szCs w:val="24"/>
        </w:rPr>
        <w:t>аличие обоих или одного из вариантов миграции в значительном (не менее 2 млн. человек) объеме</w:t>
      </w:r>
      <w:r w:rsidRPr="0019349C">
        <w:rPr>
          <w:szCs w:val="24"/>
        </w:rPr>
        <w:t>;</w:t>
      </w:r>
    </w:p>
    <w:p w14:paraId="16445AA3" w14:textId="183801DA" w:rsidR="009B3886" w:rsidRPr="0019349C" w:rsidRDefault="009B3886" w:rsidP="009B3886">
      <w:pPr>
        <w:pStyle w:val="a2"/>
        <w:rPr>
          <w:szCs w:val="24"/>
        </w:rPr>
      </w:pPr>
      <w:proofErr w:type="spellStart"/>
      <w:r w:rsidRPr="0019349C">
        <w:rPr>
          <w:szCs w:val="24"/>
        </w:rPr>
        <w:t>билингвальная</w:t>
      </w:r>
      <w:proofErr w:type="spellEnd"/>
      <w:r w:rsidRPr="0019349C">
        <w:rPr>
          <w:szCs w:val="24"/>
        </w:rPr>
        <w:t xml:space="preserve"> и </w:t>
      </w:r>
      <w:proofErr w:type="spellStart"/>
      <w:r w:rsidRPr="0019349C">
        <w:rPr>
          <w:szCs w:val="24"/>
        </w:rPr>
        <w:t>полилингвизм</w:t>
      </w:r>
      <w:proofErr w:type="spellEnd"/>
      <w:r w:rsidRPr="0019349C">
        <w:rPr>
          <w:szCs w:val="24"/>
        </w:rPr>
        <w:t xml:space="preserve"> и </w:t>
      </w:r>
      <w:proofErr w:type="spellStart"/>
      <w:r w:rsidRPr="0019349C">
        <w:rPr>
          <w:szCs w:val="24"/>
        </w:rPr>
        <w:t>интеркультурная</w:t>
      </w:r>
      <w:proofErr w:type="spellEnd"/>
      <w:r w:rsidRPr="0019349C">
        <w:rPr>
          <w:szCs w:val="24"/>
        </w:rPr>
        <w:t xml:space="preserve"> ментальность коренного населения страны или серьезные финансовые и/или политические интересы руководства страны в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>.</w:t>
      </w:r>
    </w:p>
    <w:p w14:paraId="31D34500" w14:textId="1B00C925" w:rsidR="009B3886" w:rsidRPr="0019349C" w:rsidRDefault="009B3886" w:rsidP="009B3886">
      <w:pPr>
        <w:rPr>
          <w:szCs w:val="24"/>
        </w:rPr>
      </w:pPr>
      <w:r w:rsidRPr="0019349C">
        <w:rPr>
          <w:szCs w:val="24"/>
        </w:rPr>
        <w:t>Задача 13. Привлечение и удержание внимания ЦА в зоне услуг центра – также тема, освещенная в анкетировании проекта и допускающая осмысление путем анализа заполнения командой проекта анкет № 4 и № 5 (сайты центров и центры в соцсетях, региональных и страновых СМИ и др.)</w:t>
      </w:r>
      <w:r w:rsidRPr="0019349C">
        <w:rPr>
          <w:szCs w:val="24"/>
        </w:rPr>
        <w:t>.</w:t>
      </w:r>
    </w:p>
    <w:p w14:paraId="0831535B" w14:textId="77777777" w:rsidR="009B3886" w:rsidRPr="0019349C" w:rsidRDefault="009B3886" w:rsidP="009B3886">
      <w:pPr>
        <w:rPr>
          <w:szCs w:val="24"/>
        </w:rPr>
      </w:pPr>
    </w:p>
    <w:p w14:paraId="4670F774" w14:textId="65653F11" w:rsidR="009B3886" w:rsidRPr="0019349C" w:rsidRDefault="009B3886" w:rsidP="009B3886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743"/>
        <w:gridCol w:w="6627"/>
      </w:tblGrid>
      <w:tr w:rsidR="001625A7" w:rsidRPr="001625A7" w14:paraId="7E408BB0" w14:textId="77777777" w:rsidTr="001625A7">
        <w:tc>
          <w:tcPr>
            <w:tcW w:w="484" w:type="dxa"/>
            <w:shd w:val="clear" w:color="auto" w:fill="auto"/>
          </w:tcPr>
          <w:p w14:paraId="17B39A24" w14:textId="77777777" w:rsidR="009B3886" w:rsidRPr="001625A7" w:rsidRDefault="009B3886" w:rsidP="001625A7">
            <w:pPr>
              <w:ind w:firstLine="0"/>
              <w:rPr>
                <w:b/>
                <w:spacing w:val="-14"/>
                <w:szCs w:val="24"/>
              </w:rPr>
            </w:pPr>
            <w:r w:rsidRPr="001625A7">
              <w:rPr>
                <w:b/>
                <w:spacing w:val="-14"/>
                <w:szCs w:val="24"/>
              </w:rPr>
              <w:t>№</w:t>
            </w:r>
          </w:p>
        </w:tc>
        <w:tc>
          <w:tcPr>
            <w:tcW w:w="2743" w:type="dxa"/>
            <w:shd w:val="clear" w:color="auto" w:fill="auto"/>
          </w:tcPr>
          <w:p w14:paraId="602D266D" w14:textId="77777777" w:rsidR="009B3886" w:rsidRPr="001625A7" w:rsidRDefault="009B3886" w:rsidP="001625A7">
            <w:pPr>
              <w:ind w:firstLine="0"/>
              <w:rPr>
                <w:b/>
                <w:spacing w:val="-14"/>
                <w:szCs w:val="24"/>
              </w:rPr>
            </w:pPr>
            <w:r w:rsidRPr="001625A7">
              <w:rPr>
                <w:b/>
                <w:spacing w:val="-14"/>
                <w:szCs w:val="24"/>
              </w:rPr>
              <w:t>Существующая задача</w:t>
            </w:r>
          </w:p>
        </w:tc>
        <w:tc>
          <w:tcPr>
            <w:tcW w:w="6627" w:type="dxa"/>
            <w:shd w:val="clear" w:color="auto" w:fill="auto"/>
          </w:tcPr>
          <w:p w14:paraId="3F280B26" w14:textId="77777777" w:rsidR="009B3886" w:rsidRPr="001625A7" w:rsidRDefault="009B3886" w:rsidP="001625A7">
            <w:pPr>
              <w:ind w:firstLine="0"/>
              <w:rPr>
                <w:b/>
                <w:spacing w:val="-14"/>
                <w:szCs w:val="24"/>
              </w:rPr>
            </w:pPr>
            <w:r w:rsidRPr="001625A7">
              <w:rPr>
                <w:b/>
                <w:spacing w:val="-14"/>
                <w:szCs w:val="24"/>
              </w:rPr>
              <w:t>Рекомендации по решению</w:t>
            </w:r>
          </w:p>
        </w:tc>
      </w:tr>
      <w:tr w:rsidR="001625A7" w:rsidRPr="001625A7" w14:paraId="3BAB2473" w14:textId="77777777" w:rsidTr="001625A7">
        <w:tc>
          <w:tcPr>
            <w:tcW w:w="484" w:type="dxa"/>
            <w:shd w:val="clear" w:color="auto" w:fill="auto"/>
          </w:tcPr>
          <w:p w14:paraId="0D3BEBCE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1</w:t>
            </w:r>
          </w:p>
        </w:tc>
        <w:tc>
          <w:tcPr>
            <w:tcW w:w="2743" w:type="dxa"/>
            <w:shd w:val="clear" w:color="auto" w:fill="auto"/>
          </w:tcPr>
          <w:p w14:paraId="4ED203E5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Наличие единой точки входа для всей сети центров в мире</w:t>
            </w:r>
          </w:p>
        </w:tc>
        <w:tc>
          <w:tcPr>
            <w:tcW w:w="6627" w:type="dxa"/>
            <w:shd w:val="clear" w:color="auto" w:fill="auto"/>
          </w:tcPr>
          <w:p w14:paraId="69EC3BA9" w14:textId="55C0DF53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Оптимально, если она будет включать центры как в рамках данного проекта (более развернуто, в формате визитных карточек центров с линком на их сайты), так и по проектам партнерской сети ИРЯП им. Пушкина кабинетов и центров Фонда Русский мир (в формате маркеров на карте </w:t>
            </w:r>
            <w:r w:rsidR="0019349C" w:rsidRPr="001625A7">
              <w:rPr>
                <w:spacing w:val="-14"/>
                <w:szCs w:val="24"/>
              </w:rPr>
              <w:t>Российской Федерации</w:t>
            </w:r>
            <w:r w:rsidRPr="001625A7">
              <w:rPr>
                <w:spacing w:val="-14"/>
                <w:szCs w:val="24"/>
              </w:rPr>
              <w:t xml:space="preserve"> и мира) – что позволит избежать открытия центров по разным проектам при одной и той же организации, в одном городе (экономия и целевое расходование средств госбюджета). </w:t>
            </w:r>
          </w:p>
          <w:p w14:paraId="26B9A993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Данная точка может быть реализована как </w:t>
            </w:r>
            <w:proofErr w:type="spellStart"/>
            <w:r w:rsidRPr="001625A7">
              <w:rPr>
                <w:spacing w:val="-14"/>
                <w:szCs w:val="24"/>
              </w:rPr>
              <w:t>грантодающей</w:t>
            </w:r>
            <w:proofErr w:type="spellEnd"/>
            <w:r w:rsidRPr="001625A7">
              <w:rPr>
                <w:spacing w:val="-14"/>
                <w:szCs w:val="24"/>
              </w:rPr>
              <w:t xml:space="preserve"> организаций </w:t>
            </w:r>
            <w:r w:rsidRPr="001625A7">
              <w:rPr>
                <w:spacing w:val="-14"/>
                <w:szCs w:val="24"/>
              </w:rPr>
              <w:lastRenderedPageBreak/>
              <w:t>(Заказчиком проекта), так и открытым при ней или ее ключевом партнере-Исполнителе по данному проекту координирующим офисом (см. задачи 2 и 3).</w:t>
            </w:r>
          </w:p>
        </w:tc>
      </w:tr>
      <w:tr w:rsidR="001625A7" w:rsidRPr="001625A7" w14:paraId="48C733F9" w14:textId="77777777" w:rsidTr="001625A7">
        <w:tc>
          <w:tcPr>
            <w:tcW w:w="484" w:type="dxa"/>
            <w:shd w:val="clear" w:color="auto" w:fill="auto"/>
          </w:tcPr>
          <w:p w14:paraId="2FA22486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2</w:t>
            </w:r>
          </w:p>
        </w:tc>
        <w:tc>
          <w:tcPr>
            <w:tcW w:w="2743" w:type="dxa"/>
            <w:shd w:val="clear" w:color="auto" w:fill="auto"/>
          </w:tcPr>
          <w:p w14:paraId="7A5FECDC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Наличие собственного сайта у каждого центра</w:t>
            </w:r>
          </w:p>
        </w:tc>
        <w:tc>
          <w:tcPr>
            <w:tcW w:w="6627" w:type="dxa"/>
            <w:shd w:val="clear" w:color="auto" w:fill="auto"/>
          </w:tcPr>
          <w:p w14:paraId="4D0EBF5D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Сайт должен иметь запоминающееся и легко воспроизводимое устно и письменно без знания русского или английского языка доменное имя (на латинице, так как потенциальные клиенты не должны владеть кириллицей).</w:t>
            </w:r>
          </w:p>
          <w:p w14:paraId="49D02DF9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Это должен быть самостоятельный сайт центра, а не страница на сайте вуза или др. базовой организации, так как а) доменное имя организации может утяжелять поиск и б) поиск по другому сайту замедляет процесс обнаружения искомой информации и потенциальный клиент просто откажется от ее получения через 30-40 сек. (максимальное время поиска без наличия сильных мотиваторов и при наличии выбора исполнителей услуг в сети – по статистике)</w:t>
            </w:r>
          </w:p>
          <w:p w14:paraId="52808578" w14:textId="4DBAC469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Сайт должен четко отражать характер деятельности центра (на данный момент он носит скорее </w:t>
            </w:r>
            <w:proofErr w:type="spellStart"/>
            <w:r w:rsidRPr="001625A7">
              <w:rPr>
                <w:spacing w:val="-14"/>
                <w:szCs w:val="24"/>
              </w:rPr>
              <w:t>общеинформационный</w:t>
            </w:r>
            <w:proofErr w:type="spellEnd"/>
            <w:r w:rsidRPr="001625A7">
              <w:rPr>
                <w:spacing w:val="-14"/>
                <w:szCs w:val="24"/>
              </w:rPr>
              <w:t xml:space="preserve"> характер), учитывать специфику ЦА (интересы, потребности, причины обращения к сайту центра, культуру подачи информации в культуре ЦА или в международном сообществе, отличную от традиции работы с информацией в </w:t>
            </w:r>
            <w:r w:rsidR="0019349C" w:rsidRPr="001625A7">
              <w:rPr>
                <w:spacing w:val="-14"/>
                <w:szCs w:val="24"/>
              </w:rPr>
              <w:t>Российской Федерации</w:t>
            </w:r>
            <w:r w:rsidRPr="001625A7">
              <w:rPr>
                <w:spacing w:val="-14"/>
                <w:szCs w:val="24"/>
              </w:rPr>
              <w:t>; язык(и) ЦА – т.е. быть параллельно, как минимум, на английском языке).</w:t>
            </w:r>
          </w:p>
          <w:p w14:paraId="278D2888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Сайт должен быть выполнен в едином узнаваемом дизайне центра.</w:t>
            </w:r>
          </w:p>
          <w:p w14:paraId="6D58BE5F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Сайт должен обязательно предлагать: </w:t>
            </w:r>
          </w:p>
          <w:p w14:paraId="008C41F8" w14:textId="6F04F723" w:rsidR="009B3886" w:rsidRPr="001625A7" w:rsidRDefault="009B3886" w:rsidP="001625A7">
            <w:pPr>
              <w:pStyle w:val="a2"/>
              <w:tabs>
                <w:tab w:val="left" w:pos="311"/>
              </w:tabs>
              <w:ind w:firstLine="0"/>
              <w:rPr>
                <w:szCs w:val="24"/>
              </w:rPr>
            </w:pPr>
            <w:r w:rsidRPr="001625A7">
              <w:rPr>
                <w:szCs w:val="24"/>
              </w:rPr>
              <w:t>информацию (визитные карточки) педагогов центра</w:t>
            </w:r>
            <w:r w:rsidRPr="001625A7">
              <w:rPr>
                <w:szCs w:val="24"/>
              </w:rPr>
              <w:t>;</w:t>
            </w:r>
          </w:p>
          <w:p w14:paraId="1FCB7986" w14:textId="40B3673E" w:rsidR="009B3886" w:rsidRPr="001625A7" w:rsidRDefault="009B3886" w:rsidP="001625A7">
            <w:pPr>
              <w:pStyle w:val="a2"/>
              <w:tabs>
                <w:tab w:val="left" w:pos="311"/>
              </w:tabs>
              <w:ind w:firstLine="0"/>
              <w:rPr>
                <w:szCs w:val="24"/>
              </w:rPr>
            </w:pPr>
            <w:r w:rsidRPr="001625A7">
              <w:rPr>
                <w:szCs w:val="24"/>
              </w:rPr>
              <w:t>информацию (визитные карточки) курсов центра</w:t>
            </w:r>
            <w:r w:rsidRPr="001625A7">
              <w:rPr>
                <w:szCs w:val="24"/>
              </w:rPr>
              <w:t>;</w:t>
            </w:r>
          </w:p>
          <w:p w14:paraId="5C01C685" w14:textId="10FA4A66" w:rsidR="009B3886" w:rsidRPr="001625A7" w:rsidRDefault="009B3886" w:rsidP="001625A7">
            <w:pPr>
              <w:pStyle w:val="a2"/>
              <w:tabs>
                <w:tab w:val="left" w:pos="311"/>
              </w:tabs>
              <w:ind w:firstLine="0"/>
              <w:rPr>
                <w:szCs w:val="24"/>
              </w:rPr>
            </w:pPr>
            <w:r w:rsidRPr="001625A7">
              <w:rPr>
                <w:szCs w:val="24"/>
              </w:rPr>
              <w:t>расписание идущих курсов с указанием формата (онлайн или оффлайн)</w:t>
            </w:r>
            <w:r w:rsidRPr="001625A7">
              <w:rPr>
                <w:szCs w:val="24"/>
              </w:rPr>
              <w:t>;</w:t>
            </w:r>
          </w:p>
          <w:p w14:paraId="4B29D48A" w14:textId="00AB94B8" w:rsidR="009B3886" w:rsidRPr="001625A7" w:rsidRDefault="009B3886" w:rsidP="001625A7">
            <w:pPr>
              <w:pStyle w:val="a2"/>
              <w:tabs>
                <w:tab w:val="left" w:pos="311"/>
              </w:tabs>
              <w:ind w:firstLine="0"/>
              <w:rPr>
                <w:szCs w:val="24"/>
              </w:rPr>
            </w:pPr>
            <w:r w:rsidRPr="001625A7">
              <w:rPr>
                <w:szCs w:val="24"/>
              </w:rPr>
              <w:t>перечень курсов для записи</w:t>
            </w:r>
            <w:r w:rsidRPr="001625A7">
              <w:rPr>
                <w:szCs w:val="24"/>
              </w:rPr>
              <w:t>;</w:t>
            </w:r>
          </w:p>
          <w:p w14:paraId="1ECB89CD" w14:textId="25164D06" w:rsidR="009B3886" w:rsidRPr="001625A7" w:rsidRDefault="009B3886" w:rsidP="001625A7">
            <w:pPr>
              <w:pStyle w:val="a2"/>
              <w:tabs>
                <w:tab w:val="left" w:pos="311"/>
              </w:tabs>
              <w:ind w:firstLine="0"/>
              <w:rPr>
                <w:szCs w:val="24"/>
              </w:rPr>
            </w:pPr>
            <w:r w:rsidRPr="001625A7">
              <w:rPr>
                <w:szCs w:val="24"/>
              </w:rPr>
              <w:t>оферту</w:t>
            </w:r>
            <w:r w:rsidRPr="001625A7">
              <w:rPr>
                <w:szCs w:val="24"/>
              </w:rPr>
              <w:t>;</w:t>
            </w:r>
            <w:r w:rsidRPr="001625A7">
              <w:rPr>
                <w:szCs w:val="24"/>
              </w:rPr>
              <w:t xml:space="preserve"> </w:t>
            </w:r>
          </w:p>
          <w:p w14:paraId="017244E2" w14:textId="2A70258B" w:rsidR="009B3886" w:rsidRPr="001625A7" w:rsidRDefault="009B3886" w:rsidP="001625A7">
            <w:pPr>
              <w:pStyle w:val="a2"/>
              <w:tabs>
                <w:tab w:val="left" w:pos="311"/>
              </w:tabs>
              <w:ind w:firstLine="0"/>
              <w:rPr>
                <w:szCs w:val="24"/>
              </w:rPr>
            </w:pPr>
            <w:r w:rsidRPr="001625A7">
              <w:rPr>
                <w:szCs w:val="24"/>
              </w:rPr>
              <w:t>регистрацию на курсы по расписанию на сайте</w:t>
            </w:r>
            <w:r w:rsidRPr="001625A7">
              <w:rPr>
                <w:szCs w:val="24"/>
              </w:rPr>
              <w:t>;</w:t>
            </w:r>
          </w:p>
          <w:p w14:paraId="17C9498D" w14:textId="6A92B7BE" w:rsidR="009B3886" w:rsidRPr="001625A7" w:rsidRDefault="009B3886" w:rsidP="001625A7">
            <w:pPr>
              <w:pStyle w:val="a2"/>
              <w:tabs>
                <w:tab w:val="left" w:pos="311"/>
              </w:tabs>
              <w:ind w:firstLine="0"/>
              <w:rPr>
                <w:szCs w:val="24"/>
              </w:rPr>
            </w:pPr>
            <w:r w:rsidRPr="001625A7">
              <w:rPr>
                <w:szCs w:val="24"/>
              </w:rPr>
              <w:t>оплату через сайт или автоответчик после записи на курс по оплате на русском и английском языках</w:t>
            </w:r>
            <w:r w:rsidRPr="001625A7">
              <w:rPr>
                <w:szCs w:val="24"/>
              </w:rPr>
              <w:t>;</w:t>
            </w:r>
          </w:p>
          <w:p w14:paraId="20176996" w14:textId="6238ED47" w:rsidR="009B3886" w:rsidRPr="001625A7" w:rsidRDefault="009B3886" w:rsidP="001625A7">
            <w:pPr>
              <w:pStyle w:val="a2"/>
              <w:tabs>
                <w:tab w:val="left" w:pos="311"/>
              </w:tabs>
              <w:ind w:firstLine="0"/>
              <w:rPr>
                <w:szCs w:val="24"/>
              </w:rPr>
            </w:pPr>
            <w:r w:rsidRPr="001625A7">
              <w:rPr>
                <w:szCs w:val="24"/>
              </w:rPr>
              <w:t>актуальные проекты центра, в которых можно принять участие, и тип участия и контактные лица по проектам</w:t>
            </w:r>
            <w:r w:rsidRPr="001625A7">
              <w:rPr>
                <w:szCs w:val="24"/>
              </w:rPr>
              <w:t>;</w:t>
            </w:r>
          </w:p>
          <w:p w14:paraId="3D3A69C9" w14:textId="309AAF32" w:rsidR="009B3886" w:rsidRPr="001625A7" w:rsidRDefault="009B3886" w:rsidP="001625A7">
            <w:pPr>
              <w:pStyle w:val="a2"/>
              <w:tabs>
                <w:tab w:val="left" w:pos="311"/>
              </w:tabs>
              <w:ind w:firstLine="0"/>
              <w:rPr>
                <w:szCs w:val="24"/>
              </w:rPr>
            </w:pPr>
            <w:r w:rsidRPr="001625A7">
              <w:rPr>
                <w:szCs w:val="24"/>
              </w:rPr>
              <w:lastRenderedPageBreak/>
              <w:t>обратная связь</w:t>
            </w:r>
            <w:r w:rsidRPr="001625A7">
              <w:rPr>
                <w:szCs w:val="24"/>
              </w:rPr>
              <w:t>;</w:t>
            </w:r>
          </w:p>
          <w:p w14:paraId="04F90E64" w14:textId="5B1B826C" w:rsidR="009B3886" w:rsidRPr="001625A7" w:rsidRDefault="009B3886" w:rsidP="001625A7">
            <w:pPr>
              <w:pStyle w:val="a2"/>
              <w:tabs>
                <w:tab w:val="left" w:pos="311"/>
              </w:tabs>
              <w:ind w:firstLine="0"/>
              <w:rPr>
                <w:szCs w:val="24"/>
              </w:rPr>
            </w:pPr>
            <w:r w:rsidRPr="001625A7">
              <w:rPr>
                <w:szCs w:val="24"/>
              </w:rPr>
              <w:t xml:space="preserve">информация в соответствии с законами </w:t>
            </w:r>
            <w:r w:rsidR="0019349C" w:rsidRPr="001625A7">
              <w:rPr>
                <w:szCs w:val="24"/>
              </w:rPr>
              <w:t>Российской Федерации</w:t>
            </w:r>
            <w:r w:rsidRPr="001625A7">
              <w:rPr>
                <w:szCs w:val="24"/>
              </w:rPr>
              <w:t xml:space="preserve"> и стран пребывания клиентов о порядке работы с личными данными клиентов.</w:t>
            </w:r>
          </w:p>
          <w:p w14:paraId="61A9BD56" w14:textId="4EAACCEE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На сайте может быть, но не должна быть и точно не должна являться главной (находиться на главной странице) информация о положении в </w:t>
            </w:r>
            <w:r w:rsidR="0019349C" w:rsidRPr="001625A7">
              <w:rPr>
                <w:spacing w:val="-14"/>
                <w:szCs w:val="24"/>
              </w:rPr>
              <w:t>Российской Федерации</w:t>
            </w:r>
            <w:r w:rsidRPr="001625A7">
              <w:rPr>
                <w:spacing w:val="-14"/>
                <w:szCs w:val="24"/>
              </w:rPr>
              <w:t xml:space="preserve"> и новостях </w:t>
            </w:r>
            <w:r w:rsidR="0019349C" w:rsidRPr="001625A7">
              <w:rPr>
                <w:spacing w:val="-14"/>
                <w:szCs w:val="24"/>
              </w:rPr>
              <w:t>Российской Федерации</w:t>
            </w:r>
            <w:r w:rsidRPr="001625A7">
              <w:rPr>
                <w:spacing w:val="-14"/>
                <w:szCs w:val="24"/>
              </w:rPr>
              <w:t xml:space="preserve">. Если все же даются новости </w:t>
            </w:r>
            <w:r w:rsidR="0019349C" w:rsidRPr="001625A7">
              <w:rPr>
                <w:spacing w:val="-14"/>
                <w:szCs w:val="24"/>
              </w:rPr>
              <w:t>Российской Федерации</w:t>
            </w:r>
            <w:r w:rsidRPr="001625A7">
              <w:rPr>
                <w:spacing w:val="-14"/>
                <w:szCs w:val="24"/>
              </w:rPr>
              <w:t xml:space="preserve">, то в равной мере на русском языке должны даваться новости страны местоположения Центра с указанием линка на источник на др. языке (как материал для отработки </w:t>
            </w:r>
            <w:proofErr w:type="spellStart"/>
            <w:r w:rsidRPr="001625A7">
              <w:rPr>
                <w:spacing w:val="-14"/>
                <w:szCs w:val="24"/>
              </w:rPr>
              <w:t>компетентций</w:t>
            </w:r>
            <w:proofErr w:type="spellEnd"/>
            <w:r w:rsidRPr="001625A7">
              <w:rPr>
                <w:spacing w:val="-14"/>
                <w:szCs w:val="24"/>
              </w:rPr>
              <w:t xml:space="preserve"> по восприятию русскоязычного текста учащимися и гостями сайта, с возможностью самопроверки на своем родном или английском языке).</w:t>
            </w:r>
          </w:p>
          <w:p w14:paraId="47D1701F" w14:textId="3072D02B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Обязательно явная завязка сайта на популярные соцсети (ФБ, ВК, Твиттер)</w:t>
            </w:r>
            <w:r w:rsidRPr="001625A7">
              <w:rPr>
                <w:spacing w:val="-14"/>
                <w:szCs w:val="24"/>
              </w:rPr>
              <w:t>.</w:t>
            </w:r>
          </w:p>
        </w:tc>
      </w:tr>
      <w:tr w:rsidR="001625A7" w:rsidRPr="001625A7" w14:paraId="0FCAF88B" w14:textId="77777777" w:rsidTr="001625A7">
        <w:tc>
          <w:tcPr>
            <w:tcW w:w="484" w:type="dxa"/>
            <w:shd w:val="clear" w:color="auto" w:fill="auto"/>
          </w:tcPr>
          <w:p w14:paraId="1D21A1B7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3</w:t>
            </w:r>
          </w:p>
        </w:tc>
        <w:tc>
          <w:tcPr>
            <w:tcW w:w="2743" w:type="dxa"/>
            <w:shd w:val="clear" w:color="auto" w:fill="auto"/>
          </w:tcPr>
          <w:p w14:paraId="2E459D2F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Регулярная работа в соцсетях региона (регионов) присутствия центра</w:t>
            </w:r>
          </w:p>
        </w:tc>
        <w:tc>
          <w:tcPr>
            <w:tcW w:w="6627" w:type="dxa"/>
            <w:shd w:val="clear" w:color="auto" w:fill="auto"/>
          </w:tcPr>
          <w:p w14:paraId="3FABD44A" w14:textId="3FA8C26F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Решение – открывать страницу или группу или профиль центра в соцсети зависит от а) предполагаемой активности как авторов ресурса (их готовности инвестировать время в ведение проект ежедневно, реже 1 раза в день или еженедельно) и б) от предполагаемой активности посетителей ресурса (комментирование, лайки и др.)</w:t>
            </w:r>
            <w:r w:rsidRPr="001625A7">
              <w:rPr>
                <w:spacing w:val="-14"/>
                <w:szCs w:val="24"/>
              </w:rPr>
              <w:t>.</w:t>
            </w:r>
          </w:p>
          <w:p w14:paraId="3DFBE7E9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На начальном этапе рекомендуется открывать профиль центра (то же, что профиль человека, но вместо фото – логотип центра; вместо имени человека – название и страна расположения центра; в заставке – репрезентативное фото сотрудников на фоне здания центра и адреса сайта и </w:t>
            </w:r>
            <w:proofErr w:type="spellStart"/>
            <w:proofErr w:type="gramStart"/>
            <w:r w:rsidRPr="001625A7">
              <w:rPr>
                <w:spacing w:val="-14"/>
                <w:szCs w:val="24"/>
              </w:rPr>
              <w:t>эл.почты</w:t>
            </w:r>
            <w:proofErr w:type="spellEnd"/>
            <w:proofErr w:type="gramEnd"/>
            <w:r w:rsidRPr="001625A7">
              <w:rPr>
                <w:spacing w:val="-14"/>
                <w:szCs w:val="24"/>
              </w:rPr>
              <w:t xml:space="preserve"> центра).</w:t>
            </w:r>
          </w:p>
          <w:p w14:paraId="03FCA4FF" w14:textId="3D3D6908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Заполнение профиля информацией может осуществляться как специально выделенным для этой цели сотрудником центра (обладающим компетенциями и опытом в работе с рекламно-информационным, рекламно-образовательным контентом в сети; получающим за это оплату) или всеми сотрудниками центра (написание поста и подбор изобразительно ряда к нему осуществляет сотрудник, размещение осуществляет руководитель центра). Условие</w:t>
            </w:r>
            <w:r w:rsidRPr="001625A7">
              <w:rPr>
                <w:spacing w:val="-14"/>
                <w:szCs w:val="24"/>
              </w:rPr>
              <w:t>:</w:t>
            </w:r>
            <w:r w:rsidRPr="001625A7">
              <w:rPr>
                <w:spacing w:val="-14"/>
                <w:szCs w:val="24"/>
              </w:rPr>
              <w:t xml:space="preserve"> посты должны появляться не реже 1 раза в 3 дня</w:t>
            </w:r>
            <w:r w:rsidRPr="001625A7">
              <w:rPr>
                <w:spacing w:val="-14"/>
                <w:szCs w:val="24"/>
              </w:rPr>
              <w:t xml:space="preserve"> и</w:t>
            </w:r>
            <w:r w:rsidRPr="001625A7">
              <w:rPr>
                <w:spacing w:val="-14"/>
                <w:szCs w:val="24"/>
              </w:rPr>
              <w:t xml:space="preserve"> быть на 2 языках – русском и английском параллельно.</w:t>
            </w:r>
          </w:p>
          <w:p w14:paraId="0E528BD4" w14:textId="77F33065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lastRenderedPageBreak/>
              <w:t>Посты должны в конце иметь активный линк на сайт центра (если пост информационный – то на полную информацию на сайте об этом же, если рекламный курса – то на визитку курса на сайте центра, если о педагоге – то на визитку педагога на сайте центра…)</w:t>
            </w:r>
            <w:r w:rsidRPr="001625A7">
              <w:rPr>
                <w:spacing w:val="-14"/>
                <w:szCs w:val="24"/>
              </w:rPr>
              <w:t>.</w:t>
            </w:r>
          </w:p>
        </w:tc>
      </w:tr>
    </w:tbl>
    <w:p w14:paraId="783155C0" w14:textId="47948063" w:rsidR="009B3886" w:rsidRPr="0019349C" w:rsidRDefault="009B3886" w:rsidP="009B3886">
      <w:pPr>
        <w:rPr>
          <w:szCs w:val="24"/>
        </w:rPr>
      </w:pPr>
    </w:p>
    <w:p w14:paraId="542ED805" w14:textId="77777777" w:rsidR="009B3886" w:rsidRPr="0019349C" w:rsidRDefault="009B3886" w:rsidP="009B3886">
      <w:pPr>
        <w:rPr>
          <w:szCs w:val="24"/>
        </w:rPr>
      </w:pPr>
      <w:r w:rsidRPr="0019349C">
        <w:rPr>
          <w:szCs w:val="24"/>
        </w:rPr>
        <w:t>Задача 14. Мотивация Центров со стороны Заказчика-грантодателя и базового вуза</w:t>
      </w:r>
    </w:p>
    <w:p w14:paraId="242220CB" w14:textId="77777777" w:rsidR="009B3886" w:rsidRPr="0019349C" w:rsidRDefault="009B3886" w:rsidP="009B3886">
      <w:pPr>
        <w:rPr>
          <w:szCs w:val="24"/>
        </w:rPr>
      </w:pPr>
      <w:r w:rsidRPr="0019349C">
        <w:rPr>
          <w:szCs w:val="24"/>
        </w:rPr>
        <w:t xml:space="preserve">Наравне с организационно-структурными и правовыми, а также контентными и компетентностными (кадровыми) вопросами успех или неуспех деятельности центра зависит от продуманной системы мотиваторов на каждом из уровней. Респонденты в анкетах перечислили </w:t>
      </w:r>
      <w:proofErr w:type="spellStart"/>
      <w:r w:rsidRPr="0019349C">
        <w:rPr>
          <w:szCs w:val="24"/>
        </w:rPr>
        <w:t>демотивирующие</w:t>
      </w:r>
      <w:proofErr w:type="spellEnd"/>
      <w:r w:rsidRPr="0019349C">
        <w:rPr>
          <w:szCs w:val="24"/>
        </w:rPr>
        <w:t xml:space="preserve"> факторы (невыполнение или несвоевременное выполнение своих обязательств со стороны Заказчика; сжатые сроки от подписания соглашения до конца реализации гранта и др.) Демотиваторы приводят к «выгоранию» исполнителей проекта и ограничению дееспособности центров не в меньшей мере, чем </w:t>
      </w:r>
      <w:proofErr w:type="spellStart"/>
      <w:r w:rsidRPr="0019349C">
        <w:rPr>
          <w:szCs w:val="24"/>
        </w:rPr>
        <w:t>неучет</w:t>
      </w:r>
      <w:proofErr w:type="spellEnd"/>
      <w:r w:rsidRPr="0019349C">
        <w:rPr>
          <w:szCs w:val="24"/>
        </w:rPr>
        <w:t xml:space="preserve"> иных «стартовых» параметров.</w:t>
      </w:r>
    </w:p>
    <w:p w14:paraId="270E2CCF" w14:textId="5384FFB1" w:rsidR="009B3886" w:rsidRPr="0019349C" w:rsidRDefault="009B3886" w:rsidP="009B3886">
      <w:pPr>
        <w:rPr>
          <w:szCs w:val="24"/>
        </w:rPr>
      </w:pPr>
      <w:r w:rsidRPr="0019349C">
        <w:rPr>
          <w:szCs w:val="24"/>
        </w:rPr>
        <w:t>Мотивационные инструменты должны быть адресными и учитывать особенности как менталитета, так и личности мотивируемого. Поэтому мы можем предложить только варианты (для выбора и адаптации на местах):</w:t>
      </w:r>
    </w:p>
    <w:p w14:paraId="30521CD7" w14:textId="59294164" w:rsidR="009B3886" w:rsidRPr="0019349C" w:rsidRDefault="009B3886" w:rsidP="009B3886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1625A7" w:rsidRPr="001625A7" w14:paraId="7AA8AD37" w14:textId="77777777" w:rsidTr="001625A7">
        <w:tc>
          <w:tcPr>
            <w:tcW w:w="2943" w:type="dxa"/>
            <w:shd w:val="clear" w:color="auto" w:fill="auto"/>
          </w:tcPr>
          <w:p w14:paraId="783C8F0E" w14:textId="77777777" w:rsidR="009B3886" w:rsidRPr="001625A7" w:rsidRDefault="009B3886" w:rsidP="001625A7">
            <w:pPr>
              <w:ind w:firstLine="0"/>
              <w:jc w:val="center"/>
              <w:rPr>
                <w:b/>
                <w:spacing w:val="-14"/>
                <w:szCs w:val="24"/>
              </w:rPr>
            </w:pPr>
            <w:r w:rsidRPr="001625A7">
              <w:rPr>
                <w:b/>
                <w:spacing w:val="-14"/>
                <w:szCs w:val="24"/>
              </w:rPr>
              <w:t>Кого мотивируем (мотивируемый)</w:t>
            </w:r>
          </w:p>
        </w:tc>
        <w:tc>
          <w:tcPr>
            <w:tcW w:w="6269" w:type="dxa"/>
            <w:shd w:val="clear" w:color="auto" w:fill="auto"/>
          </w:tcPr>
          <w:p w14:paraId="46490745" w14:textId="77777777" w:rsidR="009B3886" w:rsidRPr="001625A7" w:rsidRDefault="009B3886" w:rsidP="001625A7">
            <w:pPr>
              <w:ind w:firstLine="0"/>
              <w:jc w:val="center"/>
              <w:rPr>
                <w:b/>
                <w:spacing w:val="-14"/>
                <w:szCs w:val="24"/>
              </w:rPr>
            </w:pPr>
            <w:r w:rsidRPr="001625A7">
              <w:rPr>
                <w:b/>
                <w:spacing w:val="-14"/>
                <w:szCs w:val="24"/>
              </w:rPr>
              <w:t>Адресный мотиватор (варианты)</w:t>
            </w:r>
          </w:p>
        </w:tc>
      </w:tr>
      <w:tr w:rsidR="001625A7" w:rsidRPr="001625A7" w14:paraId="6F014CC1" w14:textId="77777777" w:rsidTr="001625A7">
        <w:tc>
          <w:tcPr>
            <w:tcW w:w="2943" w:type="dxa"/>
            <w:shd w:val="clear" w:color="auto" w:fill="auto"/>
          </w:tcPr>
          <w:p w14:paraId="340A1E4D" w14:textId="3E968C33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Педагог центра (в </w:t>
            </w:r>
            <w:r w:rsidR="0019349C" w:rsidRPr="001625A7">
              <w:rPr>
                <w:spacing w:val="-14"/>
                <w:szCs w:val="24"/>
              </w:rPr>
              <w:t>Российской Федерации</w:t>
            </w:r>
            <w:r w:rsidRPr="001625A7">
              <w:rPr>
                <w:spacing w:val="-14"/>
                <w:szCs w:val="24"/>
              </w:rPr>
              <w:t>)</w:t>
            </w:r>
          </w:p>
        </w:tc>
        <w:tc>
          <w:tcPr>
            <w:tcW w:w="6269" w:type="dxa"/>
            <w:shd w:val="clear" w:color="auto" w:fill="auto"/>
          </w:tcPr>
          <w:p w14:paraId="03394B9D" w14:textId="2BFAB4AA" w:rsidR="009B3886" w:rsidRPr="001625A7" w:rsidRDefault="009B3886" w:rsidP="001625A7">
            <w:pPr>
              <w:pStyle w:val="a2"/>
              <w:tabs>
                <w:tab w:val="left" w:pos="323"/>
              </w:tabs>
              <w:ind w:firstLine="0"/>
              <w:rPr>
                <w:szCs w:val="24"/>
              </w:rPr>
            </w:pPr>
            <w:r w:rsidRPr="001625A7">
              <w:rPr>
                <w:szCs w:val="24"/>
              </w:rPr>
              <w:t>финансовая мотивация (% за результативную помощь в наборе студентов; за разработку нового и значительную переупаковку прежнего курса – с результатом в приросте числа учащихся и качества итогов; за переход учащихся на последующие курсы/непрерывное обучение у педагога; за реализацию внеаудиторной работы по продвижению центра, проведению доп.</w:t>
            </w:r>
            <w:r w:rsidRPr="001625A7">
              <w:rPr>
                <w:szCs w:val="24"/>
              </w:rPr>
              <w:t> </w:t>
            </w:r>
            <w:r w:rsidRPr="001625A7">
              <w:rPr>
                <w:szCs w:val="24"/>
              </w:rPr>
              <w:t>мероприятий и т.д.)</w:t>
            </w:r>
            <w:r w:rsidRPr="001625A7">
              <w:rPr>
                <w:szCs w:val="24"/>
              </w:rPr>
              <w:t>;</w:t>
            </w:r>
          </w:p>
          <w:p w14:paraId="48167F21" w14:textId="7758FD4F" w:rsidR="009B3886" w:rsidRPr="001625A7" w:rsidRDefault="009B3886" w:rsidP="001625A7">
            <w:pPr>
              <w:pStyle w:val="a2"/>
              <w:tabs>
                <w:tab w:val="left" w:pos="323"/>
              </w:tabs>
              <w:ind w:firstLine="0"/>
              <w:rPr>
                <w:szCs w:val="24"/>
              </w:rPr>
            </w:pPr>
            <w:r w:rsidRPr="001625A7">
              <w:rPr>
                <w:szCs w:val="24"/>
              </w:rPr>
              <w:t>мобильность как мотивация (отправка педагога на 1-3 месяца на преподавание в организацию-партнер центра в дальнем зарубежье)</w:t>
            </w:r>
            <w:r w:rsidRPr="001625A7">
              <w:rPr>
                <w:szCs w:val="24"/>
              </w:rPr>
              <w:t>;</w:t>
            </w:r>
          </w:p>
          <w:p w14:paraId="2217FE91" w14:textId="384F6B27" w:rsidR="009B3886" w:rsidRPr="001625A7" w:rsidRDefault="009B3886" w:rsidP="001625A7">
            <w:pPr>
              <w:pStyle w:val="a2"/>
              <w:tabs>
                <w:tab w:val="left" w:pos="323"/>
              </w:tabs>
              <w:ind w:firstLine="0"/>
              <w:rPr>
                <w:szCs w:val="24"/>
              </w:rPr>
            </w:pPr>
            <w:r w:rsidRPr="001625A7">
              <w:rPr>
                <w:szCs w:val="24"/>
              </w:rPr>
              <w:t xml:space="preserve">компетентностная мотивация (оплата педагогу стажировки в успешном центре из сети данного проекта в </w:t>
            </w:r>
            <w:r w:rsidR="0019349C" w:rsidRPr="001625A7">
              <w:rPr>
                <w:szCs w:val="24"/>
              </w:rPr>
              <w:t>Российской Федерации</w:t>
            </w:r>
            <w:r w:rsidRPr="001625A7">
              <w:rPr>
                <w:szCs w:val="24"/>
              </w:rPr>
              <w:t xml:space="preserve"> или за рубежом; или прохождения необходимого его курса в системе </w:t>
            </w:r>
            <w:proofErr w:type="spellStart"/>
            <w:r w:rsidRPr="001625A7">
              <w:rPr>
                <w:szCs w:val="24"/>
              </w:rPr>
              <w:t>допобучения</w:t>
            </w:r>
            <w:proofErr w:type="spellEnd"/>
            <w:r w:rsidRPr="001625A7">
              <w:rPr>
                <w:szCs w:val="24"/>
              </w:rPr>
              <w:t xml:space="preserve"> и </w:t>
            </w:r>
            <w:r w:rsidRPr="001625A7">
              <w:rPr>
                <w:szCs w:val="24"/>
              </w:rPr>
              <w:lastRenderedPageBreak/>
              <w:t>повышения квалификации)</w:t>
            </w:r>
            <w:r w:rsidRPr="001625A7">
              <w:rPr>
                <w:szCs w:val="24"/>
              </w:rPr>
              <w:t>;</w:t>
            </w:r>
          </w:p>
          <w:p w14:paraId="0D8DC889" w14:textId="218DD31A" w:rsidR="009B3886" w:rsidRPr="001625A7" w:rsidRDefault="009B3886" w:rsidP="001625A7">
            <w:pPr>
              <w:pStyle w:val="a2"/>
              <w:tabs>
                <w:tab w:val="left" w:pos="323"/>
              </w:tabs>
              <w:ind w:firstLine="0"/>
              <w:rPr>
                <w:szCs w:val="24"/>
              </w:rPr>
            </w:pPr>
            <w:r w:rsidRPr="001625A7">
              <w:rPr>
                <w:szCs w:val="24"/>
              </w:rPr>
              <w:t>документальная мотивация (благодарности от руководства вуза, Министерства как заказчика проекта и т.д., но уровень не ниже ректора вуза)</w:t>
            </w:r>
            <w:r w:rsidRPr="001625A7">
              <w:rPr>
                <w:szCs w:val="24"/>
              </w:rPr>
              <w:t>;</w:t>
            </w:r>
          </w:p>
          <w:p w14:paraId="1352EAAB" w14:textId="5B258818" w:rsidR="009B3886" w:rsidRPr="001625A7" w:rsidRDefault="009B3886" w:rsidP="001625A7">
            <w:pPr>
              <w:pStyle w:val="a2"/>
              <w:tabs>
                <w:tab w:val="left" w:pos="323"/>
              </w:tabs>
              <w:ind w:firstLine="0"/>
              <w:rPr>
                <w:szCs w:val="24"/>
              </w:rPr>
            </w:pPr>
            <w:proofErr w:type="spellStart"/>
            <w:r w:rsidRPr="001625A7">
              <w:rPr>
                <w:szCs w:val="24"/>
              </w:rPr>
              <w:t>самопрезентационная</w:t>
            </w:r>
            <w:proofErr w:type="spellEnd"/>
            <w:r w:rsidRPr="001625A7">
              <w:rPr>
                <w:szCs w:val="24"/>
              </w:rPr>
              <w:t xml:space="preserve"> мотивация (организация мероприятий, на которых действительно результативные/в цифре педагоги смогут представить свой путь к результату др. коллегам как из сети проекта, так и более широкой публике)</w:t>
            </w:r>
            <w:r w:rsidRPr="001625A7">
              <w:rPr>
                <w:szCs w:val="24"/>
              </w:rPr>
              <w:t>.</w:t>
            </w:r>
          </w:p>
        </w:tc>
      </w:tr>
      <w:tr w:rsidR="001625A7" w:rsidRPr="001625A7" w14:paraId="400177AA" w14:textId="77777777" w:rsidTr="001625A7">
        <w:tc>
          <w:tcPr>
            <w:tcW w:w="2943" w:type="dxa"/>
            <w:shd w:val="clear" w:color="auto" w:fill="auto"/>
          </w:tcPr>
          <w:p w14:paraId="1FEA6F84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Педагог центра (в заруб. стране)</w:t>
            </w:r>
          </w:p>
        </w:tc>
        <w:tc>
          <w:tcPr>
            <w:tcW w:w="6269" w:type="dxa"/>
            <w:shd w:val="clear" w:color="auto" w:fill="auto"/>
          </w:tcPr>
          <w:p w14:paraId="7FC4E7E7" w14:textId="61117444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То же, что выше, с разницей в направлении мобильности (из зарубежной страны – в </w:t>
            </w:r>
            <w:r w:rsidR="0019349C" w:rsidRPr="001625A7">
              <w:rPr>
                <w:spacing w:val="-14"/>
                <w:szCs w:val="24"/>
              </w:rPr>
              <w:t>Российской Федерации</w:t>
            </w:r>
            <w:r w:rsidRPr="001625A7">
              <w:rPr>
                <w:spacing w:val="-14"/>
                <w:szCs w:val="24"/>
              </w:rPr>
              <w:t>).</w:t>
            </w:r>
          </w:p>
        </w:tc>
      </w:tr>
      <w:tr w:rsidR="001625A7" w:rsidRPr="001625A7" w14:paraId="1DF9F5BF" w14:textId="77777777" w:rsidTr="001625A7">
        <w:tc>
          <w:tcPr>
            <w:tcW w:w="2943" w:type="dxa"/>
            <w:shd w:val="clear" w:color="auto" w:fill="auto"/>
          </w:tcPr>
          <w:p w14:paraId="13587A38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Педагог центра (онлайн)</w:t>
            </w:r>
          </w:p>
        </w:tc>
        <w:tc>
          <w:tcPr>
            <w:tcW w:w="6269" w:type="dxa"/>
            <w:shd w:val="clear" w:color="auto" w:fill="auto"/>
          </w:tcPr>
          <w:p w14:paraId="4455786E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То же, что выше; кроме мобильностей.</w:t>
            </w:r>
          </w:p>
        </w:tc>
      </w:tr>
      <w:tr w:rsidR="001625A7" w:rsidRPr="001625A7" w14:paraId="27673E19" w14:textId="77777777" w:rsidTr="001625A7">
        <w:tc>
          <w:tcPr>
            <w:tcW w:w="2943" w:type="dxa"/>
            <w:shd w:val="clear" w:color="auto" w:fill="auto"/>
          </w:tcPr>
          <w:p w14:paraId="19555570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Сообщество (команда) центра</w:t>
            </w:r>
          </w:p>
        </w:tc>
        <w:tc>
          <w:tcPr>
            <w:tcW w:w="6269" w:type="dxa"/>
            <w:shd w:val="clear" w:color="auto" w:fill="auto"/>
          </w:tcPr>
          <w:p w14:paraId="79BB743D" w14:textId="4A2CAE4E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«Доска почета» в формате, отражающем специфику центра и онлайн-канала и привлекательном информационно для читателей на сайте центра и проекта в целом (соотв. организации, открывшей центр и координирующего бюро всех центров)</w:t>
            </w:r>
            <w:r w:rsidRPr="001625A7">
              <w:rPr>
                <w:spacing w:val="-14"/>
                <w:szCs w:val="24"/>
              </w:rPr>
              <w:t>.</w:t>
            </w:r>
          </w:p>
        </w:tc>
      </w:tr>
      <w:tr w:rsidR="001625A7" w:rsidRPr="001625A7" w14:paraId="4BDC1FA8" w14:textId="77777777" w:rsidTr="001625A7">
        <w:tc>
          <w:tcPr>
            <w:tcW w:w="2943" w:type="dxa"/>
            <w:shd w:val="clear" w:color="auto" w:fill="auto"/>
          </w:tcPr>
          <w:p w14:paraId="3EC61B53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Учащиеся центра</w:t>
            </w:r>
          </w:p>
        </w:tc>
        <w:tc>
          <w:tcPr>
            <w:tcW w:w="6269" w:type="dxa"/>
            <w:shd w:val="clear" w:color="auto" w:fill="auto"/>
          </w:tcPr>
          <w:p w14:paraId="51131B9D" w14:textId="21B11F48" w:rsidR="009B3886" w:rsidRPr="001625A7" w:rsidRDefault="009B3886" w:rsidP="001625A7">
            <w:pPr>
              <w:pStyle w:val="a2"/>
              <w:tabs>
                <w:tab w:val="left" w:pos="288"/>
              </w:tabs>
              <w:ind w:firstLine="0"/>
              <w:rPr>
                <w:szCs w:val="24"/>
              </w:rPr>
            </w:pPr>
            <w:r w:rsidRPr="001625A7">
              <w:rPr>
                <w:szCs w:val="24"/>
              </w:rPr>
              <w:t xml:space="preserve">бонусы (финансовые) за предоплату, оплату/заказ сразу или последовательно нескольких курсов центра (верность центру); рекламу центра в кругу друзей и знакомых (привод платящих клиентов); </w:t>
            </w:r>
          </w:p>
          <w:p w14:paraId="6517356B" w14:textId="4C012C8D" w:rsidR="009B3886" w:rsidRPr="001625A7" w:rsidRDefault="009B3886" w:rsidP="001625A7">
            <w:pPr>
              <w:pStyle w:val="a2"/>
              <w:tabs>
                <w:tab w:val="left" w:pos="288"/>
              </w:tabs>
              <w:ind w:firstLine="0"/>
              <w:rPr>
                <w:szCs w:val="24"/>
              </w:rPr>
            </w:pPr>
            <w:r w:rsidRPr="001625A7">
              <w:rPr>
                <w:szCs w:val="24"/>
              </w:rPr>
              <w:t>благодарности результативную волонтерскую поддержку рекламных акций центра онлайн и оффлайн;</w:t>
            </w:r>
          </w:p>
          <w:p w14:paraId="46692C7A" w14:textId="0AA9CA6B" w:rsidR="009B3886" w:rsidRPr="001625A7" w:rsidRDefault="009B3886" w:rsidP="001625A7">
            <w:pPr>
              <w:pStyle w:val="a2"/>
              <w:tabs>
                <w:tab w:val="left" w:pos="288"/>
              </w:tabs>
              <w:ind w:firstLine="0"/>
              <w:rPr>
                <w:szCs w:val="24"/>
              </w:rPr>
            </w:pPr>
            <w:r w:rsidRPr="001625A7">
              <w:rPr>
                <w:szCs w:val="24"/>
              </w:rPr>
              <w:t>бонусные акции для всех учащихся центра (нефинансовые бонусы, например, 1 час мастер-класса онлайн бесплатно и т.п.)</w:t>
            </w:r>
            <w:r w:rsidRPr="001625A7">
              <w:rPr>
                <w:szCs w:val="24"/>
              </w:rPr>
              <w:t>.</w:t>
            </w:r>
          </w:p>
        </w:tc>
      </w:tr>
      <w:tr w:rsidR="001625A7" w:rsidRPr="001625A7" w14:paraId="4F253717" w14:textId="77777777" w:rsidTr="001625A7">
        <w:tc>
          <w:tcPr>
            <w:tcW w:w="2943" w:type="dxa"/>
            <w:shd w:val="clear" w:color="auto" w:fill="auto"/>
          </w:tcPr>
          <w:p w14:paraId="56B759FB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Руководство центра</w:t>
            </w:r>
          </w:p>
        </w:tc>
        <w:tc>
          <w:tcPr>
            <w:tcW w:w="6269" w:type="dxa"/>
            <w:shd w:val="clear" w:color="auto" w:fill="auto"/>
          </w:tcPr>
          <w:p w14:paraId="5303C5E1" w14:textId="77777777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Самый лучший мотиватор для руководства – своевременное и полное выполнение своих обязательств со стороны партнера (тем более Заказчика) проекта. </w:t>
            </w:r>
          </w:p>
          <w:p w14:paraId="555C408D" w14:textId="02F2A092" w:rsidR="009B3886" w:rsidRPr="001625A7" w:rsidRDefault="009B3886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Руководитель центра, как правило, должен работать на ставку (быть официально оформлен как таковой по нормам законодательства страны местоположения центра). Ставка должна состоять </w:t>
            </w:r>
            <w:proofErr w:type="spellStart"/>
            <w:r w:rsidRPr="001625A7">
              <w:rPr>
                <w:spacing w:val="-14"/>
                <w:szCs w:val="24"/>
              </w:rPr>
              <w:t>процентуально</w:t>
            </w:r>
            <w:proofErr w:type="spellEnd"/>
            <w:r w:rsidRPr="001625A7">
              <w:rPr>
                <w:spacing w:val="-14"/>
                <w:szCs w:val="24"/>
              </w:rPr>
              <w:t xml:space="preserve"> из: средств </w:t>
            </w:r>
            <w:r w:rsidR="0019349C" w:rsidRPr="001625A7">
              <w:rPr>
                <w:spacing w:val="-14"/>
                <w:szCs w:val="24"/>
              </w:rPr>
              <w:t>Российской Федерации</w:t>
            </w:r>
            <w:r w:rsidRPr="001625A7">
              <w:rPr>
                <w:spacing w:val="-14"/>
                <w:szCs w:val="24"/>
              </w:rPr>
              <w:t>, средств страны местонахождения Центр и головной организации центра или самого центра.</w:t>
            </w:r>
          </w:p>
        </w:tc>
      </w:tr>
    </w:tbl>
    <w:p w14:paraId="1EBE78A4" w14:textId="6CE1D7D3" w:rsidR="009B3886" w:rsidRPr="0019349C" w:rsidRDefault="009B3886" w:rsidP="009B3886">
      <w:pPr>
        <w:rPr>
          <w:szCs w:val="24"/>
        </w:rPr>
      </w:pPr>
    </w:p>
    <w:p w14:paraId="5402436C" w14:textId="6737156C" w:rsidR="009B3886" w:rsidRPr="0019349C" w:rsidRDefault="009B3886" w:rsidP="009B3886">
      <w:pPr>
        <w:rPr>
          <w:szCs w:val="24"/>
        </w:rPr>
      </w:pPr>
      <w:r w:rsidRPr="0019349C">
        <w:rPr>
          <w:szCs w:val="24"/>
        </w:rPr>
        <w:t xml:space="preserve">Задача 15. Мониторинг центра как основание для продолжения его поддержки или передачи функций и грантовой поддержки другой организации в стране/регионе. По результатам опроса и предоставленным отчетам центров, открытых как в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>, так и за рубежом, были выявлены задачи, требующие незамедлительного решения (см. выше), равно как отсутствие у ряда центров кадров, обладающих необходимыми компетенциями для решения данных задач.</w:t>
      </w:r>
    </w:p>
    <w:p w14:paraId="75E16624" w14:textId="77777777" w:rsidR="009B3886" w:rsidRPr="0019349C" w:rsidRDefault="009B3886" w:rsidP="009B3886">
      <w:pPr>
        <w:rPr>
          <w:szCs w:val="24"/>
        </w:rPr>
      </w:pPr>
      <w:r w:rsidRPr="0019349C">
        <w:rPr>
          <w:szCs w:val="24"/>
        </w:rPr>
        <w:t xml:space="preserve">Как правило, наибольшую сложность представляют собой: </w:t>
      </w:r>
    </w:p>
    <w:p w14:paraId="63186019" w14:textId="25BAB52B" w:rsidR="009B3886" w:rsidRPr="0019349C" w:rsidRDefault="009B3886" w:rsidP="0019349C">
      <w:pPr>
        <w:pStyle w:val="a2"/>
        <w:rPr>
          <w:szCs w:val="24"/>
        </w:rPr>
      </w:pPr>
      <w:r w:rsidRPr="0019349C">
        <w:rPr>
          <w:szCs w:val="24"/>
        </w:rPr>
        <w:t xml:space="preserve">наличие бюджетного мышления у руководителей и сотрудников центра (центр не рассматривается как инструмент монетизации услуг, коммерциализации образования; ожидаются постоянные финансовые вливания со стороны </w:t>
      </w:r>
      <w:r w:rsidR="0019349C">
        <w:rPr>
          <w:szCs w:val="24"/>
        </w:rPr>
        <w:t>Российской Федерации</w:t>
      </w:r>
      <w:r w:rsidRPr="0019349C">
        <w:rPr>
          <w:szCs w:val="24"/>
        </w:rPr>
        <w:t xml:space="preserve"> – что не может быть реализовано в рамках проектного, то есть по самой сути проекта, ограниченного временными рамками и объемами </w:t>
      </w:r>
      <w:proofErr w:type="spellStart"/>
      <w:r w:rsidRPr="0019349C">
        <w:rPr>
          <w:szCs w:val="24"/>
        </w:rPr>
        <w:t>софинансирования</w:t>
      </w:r>
      <w:proofErr w:type="spellEnd"/>
      <w:r w:rsidRPr="0019349C">
        <w:rPr>
          <w:szCs w:val="24"/>
        </w:rPr>
        <w:t>);</w:t>
      </w:r>
    </w:p>
    <w:p w14:paraId="392B8403" w14:textId="6A458ECC" w:rsidR="009B3886" w:rsidRPr="0019349C" w:rsidRDefault="009B3886" w:rsidP="0019349C">
      <w:pPr>
        <w:pStyle w:val="a2"/>
        <w:rPr>
          <w:szCs w:val="24"/>
        </w:rPr>
      </w:pPr>
      <w:r w:rsidRPr="0019349C">
        <w:rPr>
          <w:szCs w:val="24"/>
        </w:rPr>
        <w:t xml:space="preserve"> и проистекающее из него отсутствие коммерческого планирования на развитие центра в грантовый и </w:t>
      </w:r>
      <w:proofErr w:type="spellStart"/>
      <w:r w:rsidRPr="0019349C">
        <w:rPr>
          <w:szCs w:val="24"/>
        </w:rPr>
        <w:t>постгрантовый</w:t>
      </w:r>
      <w:proofErr w:type="spellEnd"/>
      <w:r w:rsidRPr="0019349C">
        <w:rPr>
          <w:szCs w:val="24"/>
        </w:rPr>
        <w:t xml:space="preserve"> период.</w:t>
      </w:r>
    </w:p>
    <w:p w14:paraId="55743444" w14:textId="77777777" w:rsidR="009B3886" w:rsidRPr="0019349C" w:rsidRDefault="009B3886" w:rsidP="009B3886">
      <w:pPr>
        <w:rPr>
          <w:szCs w:val="24"/>
        </w:rPr>
      </w:pPr>
      <w:r w:rsidRPr="0019349C">
        <w:rPr>
          <w:szCs w:val="24"/>
        </w:rPr>
        <w:t>Т.е. после прекращения грантовой поддержки центры окажутся нежизнеспособны, и все вложенные в них средства – объектами нецелевого расходования госбюджета (так как с закрытием центров цели данного проекта окажутся не выполненными в долгосрочном ключе).</w:t>
      </w:r>
    </w:p>
    <w:p w14:paraId="6605F1FD" w14:textId="77777777" w:rsidR="009B3886" w:rsidRPr="0019349C" w:rsidRDefault="009B3886" w:rsidP="009B3886">
      <w:pPr>
        <w:rPr>
          <w:szCs w:val="24"/>
        </w:rPr>
      </w:pPr>
      <w:r w:rsidRPr="0019349C">
        <w:rPr>
          <w:szCs w:val="24"/>
        </w:rPr>
        <w:t xml:space="preserve">Рекомендация экспертного сообщества: </w:t>
      </w:r>
    </w:p>
    <w:p w14:paraId="0D215639" w14:textId="29EC6633" w:rsidR="009B3886" w:rsidRPr="0019349C" w:rsidRDefault="009B3886" w:rsidP="009B3886">
      <w:pPr>
        <w:rPr>
          <w:szCs w:val="24"/>
        </w:rPr>
      </w:pPr>
      <w:r w:rsidRPr="0019349C">
        <w:rPr>
          <w:szCs w:val="24"/>
        </w:rPr>
        <w:t xml:space="preserve">1) При получении заявок на открытие центра требовать от грантополучателей обязательного приложения не только календарного, но и коммерческого плана с указанием рисков и пути их </w:t>
      </w:r>
      <w:proofErr w:type="spellStart"/>
      <w:r w:rsidRPr="0019349C">
        <w:rPr>
          <w:szCs w:val="24"/>
        </w:rPr>
        <w:t>минимализации</w:t>
      </w:r>
      <w:proofErr w:type="spellEnd"/>
      <w:r w:rsidRPr="0019349C">
        <w:rPr>
          <w:szCs w:val="24"/>
        </w:rPr>
        <w:t xml:space="preserve"> и рассматривать данный план как приложение к договору об открытии центра. В случае невыполнения плана (кроме обстоятельств неодолимой силы)</w:t>
      </w:r>
      <w:r w:rsidR="0019349C" w:rsidRPr="0019349C">
        <w:rPr>
          <w:szCs w:val="24"/>
        </w:rPr>
        <w:t> </w:t>
      </w:r>
      <w:r w:rsidRPr="0019349C">
        <w:rPr>
          <w:szCs w:val="24"/>
        </w:rPr>
        <w:t>– требовать от центра возврата полученных дотаций в % объеме, оговоренном в плане.</w:t>
      </w:r>
    </w:p>
    <w:p w14:paraId="52F57DFB" w14:textId="77777777" w:rsidR="009B3886" w:rsidRPr="0019349C" w:rsidRDefault="009B3886" w:rsidP="009B3886">
      <w:pPr>
        <w:rPr>
          <w:szCs w:val="24"/>
        </w:rPr>
      </w:pPr>
      <w:r w:rsidRPr="0019349C">
        <w:rPr>
          <w:szCs w:val="24"/>
        </w:rPr>
        <w:t xml:space="preserve">2) Если дотации рассчитаны на срок более 6 месяцев, выплачивать их траншами, после получения от центра отчетов в цифре и текстовых (в т.ч. о коммерциализации курсов и активностей) – каждые полгода; и после получения результатов внешнего мониторинга – каждый год. </w:t>
      </w:r>
    </w:p>
    <w:p w14:paraId="2EEEE5A5" w14:textId="77777777" w:rsidR="009B3886" w:rsidRPr="0019349C" w:rsidRDefault="009B3886" w:rsidP="009B3886">
      <w:pPr>
        <w:rPr>
          <w:szCs w:val="24"/>
        </w:rPr>
      </w:pPr>
      <w:r w:rsidRPr="0019349C">
        <w:rPr>
          <w:szCs w:val="24"/>
        </w:rPr>
        <w:t>Если отчет или внешний мониторинг показывают результаты, значительно отличающиеся от приложенных к договору календарного и коммерческого планов, - субсидирование центра приостановить (после отчета за 6 мес.) или прекратить (после внешнего мониторинга).</w:t>
      </w:r>
    </w:p>
    <w:p w14:paraId="1DECAE28" w14:textId="77777777" w:rsidR="009B3886" w:rsidRPr="0019349C" w:rsidRDefault="009B3886" w:rsidP="009B3886">
      <w:pPr>
        <w:rPr>
          <w:szCs w:val="24"/>
        </w:rPr>
      </w:pPr>
      <w:r w:rsidRPr="0019349C">
        <w:rPr>
          <w:szCs w:val="24"/>
        </w:rPr>
        <w:lastRenderedPageBreak/>
        <w:t>3) Передать функции и субсидии, ранее представлявшиеся центру, другой организации в регионе или стране местоположения центра с наложением на нее обязательств, не выполненных центром (календарный и бизнес-планы должны быть представлены уже новой организацией, и могут различаться с календарными и бизнес-планами центра).</w:t>
      </w:r>
    </w:p>
    <w:p w14:paraId="1BE1E563" w14:textId="77777777" w:rsidR="009B3886" w:rsidRPr="0019349C" w:rsidRDefault="009B3886" w:rsidP="009B3886">
      <w:pPr>
        <w:rPr>
          <w:szCs w:val="24"/>
        </w:rPr>
      </w:pPr>
      <w:r w:rsidRPr="0019349C">
        <w:rPr>
          <w:szCs w:val="24"/>
        </w:rPr>
        <w:t xml:space="preserve">4) Срок </w:t>
      </w:r>
      <w:proofErr w:type="spellStart"/>
      <w:r w:rsidRPr="0019349C">
        <w:rPr>
          <w:szCs w:val="24"/>
        </w:rPr>
        <w:t>софинансирования</w:t>
      </w:r>
      <w:proofErr w:type="spellEnd"/>
      <w:r w:rsidRPr="0019349C">
        <w:rPr>
          <w:szCs w:val="24"/>
        </w:rPr>
        <w:t xml:space="preserve"> – 3 года (типовой срок для проектов такого типа в международном сообществе).</w:t>
      </w:r>
    </w:p>
    <w:p w14:paraId="4429CAED" w14:textId="77777777" w:rsidR="009B3886" w:rsidRPr="0019349C" w:rsidRDefault="009B3886" w:rsidP="009B3886">
      <w:pPr>
        <w:rPr>
          <w:szCs w:val="24"/>
        </w:rPr>
      </w:pPr>
      <w:r w:rsidRPr="0019349C">
        <w:rPr>
          <w:szCs w:val="24"/>
        </w:rPr>
        <w:t xml:space="preserve">5) % </w:t>
      </w:r>
      <w:proofErr w:type="spellStart"/>
      <w:r w:rsidRPr="0019349C">
        <w:rPr>
          <w:szCs w:val="24"/>
        </w:rPr>
        <w:t>софинансирования</w:t>
      </w:r>
      <w:proofErr w:type="spellEnd"/>
      <w:r w:rsidRPr="0019349C">
        <w:rPr>
          <w:szCs w:val="24"/>
        </w:rPr>
        <w:t xml:space="preserve"> – от 70% от расчетной стоимости проекта центра (бизнес-плана центра) в 1 год; 50% во 2 год до 30% в 3 год. Остальные % центр должен получить у другого грантодателя (страны местоположения центра) или внести сам (путем оказания платных услуг ЦА). </w:t>
      </w:r>
    </w:p>
    <w:p w14:paraId="125AB646" w14:textId="77777777" w:rsidR="009B3886" w:rsidRPr="0019349C" w:rsidRDefault="009B3886" w:rsidP="009B3886">
      <w:pPr>
        <w:rPr>
          <w:szCs w:val="24"/>
        </w:rPr>
      </w:pPr>
      <w:r w:rsidRPr="0019349C">
        <w:rPr>
          <w:szCs w:val="24"/>
        </w:rPr>
        <w:t xml:space="preserve">6) При передаче функций центра иной организации, </w:t>
      </w:r>
      <w:proofErr w:type="spellStart"/>
      <w:r w:rsidRPr="0019349C">
        <w:rPr>
          <w:szCs w:val="24"/>
        </w:rPr>
        <w:t>софинансирование</w:t>
      </w:r>
      <w:proofErr w:type="spellEnd"/>
      <w:r w:rsidRPr="0019349C">
        <w:rPr>
          <w:szCs w:val="24"/>
        </w:rPr>
        <w:t xml:space="preserve"> может оказываться по остаточному принципу: если передача осуществляется на второй год, то организация предоставляет планы с учетом 50% </w:t>
      </w:r>
      <w:proofErr w:type="spellStart"/>
      <w:r w:rsidRPr="0019349C">
        <w:rPr>
          <w:szCs w:val="24"/>
        </w:rPr>
        <w:t>софинансирования</w:t>
      </w:r>
      <w:proofErr w:type="spellEnd"/>
      <w:r w:rsidRPr="0019349C">
        <w:rPr>
          <w:szCs w:val="24"/>
        </w:rPr>
        <w:t xml:space="preserve">; если на третий – 30% </w:t>
      </w:r>
      <w:proofErr w:type="spellStart"/>
      <w:r w:rsidRPr="0019349C">
        <w:rPr>
          <w:szCs w:val="24"/>
        </w:rPr>
        <w:t>софинансирования</w:t>
      </w:r>
      <w:proofErr w:type="spellEnd"/>
      <w:r w:rsidRPr="0019349C">
        <w:rPr>
          <w:szCs w:val="24"/>
        </w:rPr>
        <w:t>.</w:t>
      </w:r>
    </w:p>
    <w:p w14:paraId="3D0F5C8B" w14:textId="77777777" w:rsidR="009B3886" w:rsidRPr="0019349C" w:rsidRDefault="009B3886" w:rsidP="009B3886">
      <w:pPr>
        <w:rPr>
          <w:szCs w:val="24"/>
        </w:rPr>
      </w:pPr>
      <w:r w:rsidRPr="0019349C">
        <w:rPr>
          <w:szCs w:val="24"/>
        </w:rPr>
        <w:t xml:space="preserve">Если другой организации в стране не выявлено (поиск ведется также путем объявления открытого конкурса), остаток финансирования распределяется в качестве бонуса между другими наиболее успешными центрами внутри проекта по их дополнительным заявкам, на конкурсной основе с заключением </w:t>
      </w:r>
      <w:proofErr w:type="spellStart"/>
      <w:r w:rsidRPr="0019349C">
        <w:rPr>
          <w:szCs w:val="24"/>
        </w:rPr>
        <w:t>допсоглашения</w:t>
      </w:r>
      <w:proofErr w:type="spellEnd"/>
      <w:r w:rsidRPr="0019349C">
        <w:rPr>
          <w:szCs w:val="24"/>
        </w:rPr>
        <w:t xml:space="preserve"> по расширению их спектра услуг.</w:t>
      </w:r>
    </w:p>
    <w:p w14:paraId="61421121" w14:textId="77777777" w:rsidR="009B3886" w:rsidRPr="0019349C" w:rsidRDefault="009B3886" w:rsidP="009B3886">
      <w:pPr>
        <w:rPr>
          <w:szCs w:val="24"/>
        </w:rPr>
      </w:pPr>
      <w:r w:rsidRPr="0019349C">
        <w:rPr>
          <w:szCs w:val="24"/>
        </w:rPr>
        <w:t>Задача 16. Что должно быть включено в пакет документов вновь открываемых центров с учетом анализа результатов мониторинга текущего проекта</w:t>
      </w:r>
    </w:p>
    <w:p w14:paraId="2F21BBE1" w14:textId="59E5A6BB" w:rsidR="009B3886" w:rsidRPr="0019349C" w:rsidRDefault="009B3886" w:rsidP="009B3886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1625A7" w:rsidRPr="001625A7" w14:paraId="30CFC711" w14:textId="77777777" w:rsidTr="001625A7">
        <w:tc>
          <w:tcPr>
            <w:tcW w:w="534" w:type="dxa"/>
            <w:shd w:val="clear" w:color="auto" w:fill="auto"/>
          </w:tcPr>
          <w:p w14:paraId="466B60FC" w14:textId="77777777" w:rsidR="0019349C" w:rsidRPr="001625A7" w:rsidRDefault="0019349C" w:rsidP="001625A7">
            <w:pPr>
              <w:ind w:firstLine="0"/>
              <w:rPr>
                <w:b/>
                <w:spacing w:val="-14"/>
                <w:szCs w:val="24"/>
              </w:rPr>
            </w:pPr>
            <w:r w:rsidRPr="001625A7">
              <w:rPr>
                <w:b/>
                <w:spacing w:val="-14"/>
                <w:szCs w:val="24"/>
              </w:rPr>
              <w:t>№</w:t>
            </w:r>
          </w:p>
        </w:tc>
        <w:tc>
          <w:tcPr>
            <w:tcW w:w="8678" w:type="dxa"/>
            <w:shd w:val="clear" w:color="auto" w:fill="auto"/>
          </w:tcPr>
          <w:p w14:paraId="207482EF" w14:textId="77777777" w:rsidR="0019349C" w:rsidRPr="001625A7" w:rsidRDefault="0019349C" w:rsidP="001625A7">
            <w:pPr>
              <w:ind w:firstLine="0"/>
              <w:rPr>
                <w:b/>
                <w:spacing w:val="-14"/>
                <w:szCs w:val="24"/>
              </w:rPr>
            </w:pPr>
            <w:r w:rsidRPr="001625A7">
              <w:rPr>
                <w:b/>
                <w:spacing w:val="-14"/>
                <w:szCs w:val="24"/>
              </w:rPr>
              <w:t>Состав пакета документов</w:t>
            </w:r>
          </w:p>
        </w:tc>
      </w:tr>
      <w:tr w:rsidR="001625A7" w:rsidRPr="001625A7" w14:paraId="0E3FC2D5" w14:textId="77777777" w:rsidTr="001625A7">
        <w:tc>
          <w:tcPr>
            <w:tcW w:w="534" w:type="dxa"/>
            <w:shd w:val="clear" w:color="auto" w:fill="auto"/>
          </w:tcPr>
          <w:p w14:paraId="2E14B284" w14:textId="77777777" w:rsidR="0019349C" w:rsidRPr="001625A7" w:rsidRDefault="0019349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1.</w:t>
            </w:r>
          </w:p>
        </w:tc>
        <w:tc>
          <w:tcPr>
            <w:tcW w:w="8678" w:type="dxa"/>
            <w:shd w:val="clear" w:color="auto" w:fill="auto"/>
          </w:tcPr>
          <w:p w14:paraId="6B113589" w14:textId="77777777" w:rsidR="0019349C" w:rsidRPr="001625A7" w:rsidRDefault="0019349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Календарный план проекта с расписанными пакетами работ всех участников и итоговыми показателями в цифре и тексте по каждому пункту плана</w:t>
            </w:r>
          </w:p>
        </w:tc>
      </w:tr>
      <w:tr w:rsidR="001625A7" w:rsidRPr="001625A7" w14:paraId="237E69BB" w14:textId="77777777" w:rsidTr="001625A7">
        <w:tc>
          <w:tcPr>
            <w:tcW w:w="534" w:type="dxa"/>
            <w:shd w:val="clear" w:color="auto" w:fill="auto"/>
          </w:tcPr>
          <w:p w14:paraId="3F2214CF" w14:textId="77777777" w:rsidR="0019349C" w:rsidRPr="001625A7" w:rsidRDefault="0019349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2.</w:t>
            </w:r>
          </w:p>
        </w:tc>
        <w:tc>
          <w:tcPr>
            <w:tcW w:w="8678" w:type="dxa"/>
            <w:shd w:val="clear" w:color="auto" w:fill="auto"/>
          </w:tcPr>
          <w:p w14:paraId="19852237" w14:textId="77777777" w:rsidR="0019349C" w:rsidRPr="001625A7" w:rsidRDefault="0019349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Содержательное наполнение проекта по датам (последовательно) и по пакетам исполнителей (для понимания системы выплат каждому исполнителю)</w:t>
            </w:r>
          </w:p>
        </w:tc>
      </w:tr>
      <w:tr w:rsidR="001625A7" w:rsidRPr="001625A7" w14:paraId="1475AECE" w14:textId="77777777" w:rsidTr="001625A7">
        <w:tc>
          <w:tcPr>
            <w:tcW w:w="534" w:type="dxa"/>
            <w:shd w:val="clear" w:color="auto" w:fill="auto"/>
          </w:tcPr>
          <w:p w14:paraId="43AAE4EE" w14:textId="77777777" w:rsidR="0019349C" w:rsidRPr="001625A7" w:rsidRDefault="0019349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3.</w:t>
            </w:r>
          </w:p>
        </w:tc>
        <w:tc>
          <w:tcPr>
            <w:tcW w:w="8678" w:type="dxa"/>
            <w:shd w:val="clear" w:color="auto" w:fill="auto"/>
          </w:tcPr>
          <w:p w14:paraId="0E1D4892" w14:textId="77777777" w:rsidR="0019349C" w:rsidRPr="001625A7" w:rsidRDefault="0019349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Смета проекта по последовательности выплат в соотв. с календарным планом и с указанием выплат по рабочим пакетам исполнителей</w:t>
            </w:r>
          </w:p>
        </w:tc>
      </w:tr>
      <w:tr w:rsidR="001625A7" w:rsidRPr="001625A7" w14:paraId="6CFFB512" w14:textId="77777777" w:rsidTr="001625A7">
        <w:tc>
          <w:tcPr>
            <w:tcW w:w="534" w:type="dxa"/>
            <w:shd w:val="clear" w:color="auto" w:fill="auto"/>
          </w:tcPr>
          <w:p w14:paraId="01BFDD4C" w14:textId="77777777" w:rsidR="0019349C" w:rsidRPr="001625A7" w:rsidRDefault="0019349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4. </w:t>
            </w:r>
          </w:p>
        </w:tc>
        <w:tc>
          <w:tcPr>
            <w:tcW w:w="8678" w:type="dxa"/>
            <w:shd w:val="clear" w:color="auto" w:fill="auto"/>
          </w:tcPr>
          <w:p w14:paraId="38995286" w14:textId="77777777" w:rsidR="0019349C" w:rsidRPr="001625A7" w:rsidRDefault="0019349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Финансовый (бизнес) план работы центра на 3 года </w:t>
            </w:r>
          </w:p>
        </w:tc>
      </w:tr>
      <w:tr w:rsidR="001625A7" w:rsidRPr="001625A7" w14:paraId="37B0312D" w14:textId="77777777" w:rsidTr="001625A7">
        <w:tc>
          <w:tcPr>
            <w:tcW w:w="534" w:type="dxa"/>
            <w:shd w:val="clear" w:color="auto" w:fill="auto"/>
          </w:tcPr>
          <w:p w14:paraId="28D274F1" w14:textId="77777777" w:rsidR="0019349C" w:rsidRPr="001625A7" w:rsidRDefault="0019349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5.</w:t>
            </w:r>
          </w:p>
        </w:tc>
        <w:tc>
          <w:tcPr>
            <w:tcW w:w="8678" w:type="dxa"/>
            <w:shd w:val="clear" w:color="auto" w:fill="auto"/>
          </w:tcPr>
          <w:p w14:paraId="2CDD0FB4" w14:textId="77777777" w:rsidR="0019349C" w:rsidRPr="001625A7" w:rsidRDefault="0019349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Выписка с текущего счета организации, при которой открывается центр, за минувшие 3 года (объем </w:t>
            </w:r>
            <w:proofErr w:type="spellStart"/>
            <w:r w:rsidRPr="001625A7">
              <w:rPr>
                <w:spacing w:val="-14"/>
                <w:szCs w:val="24"/>
              </w:rPr>
              <w:t>софинанасирования</w:t>
            </w:r>
            <w:proofErr w:type="spellEnd"/>
            <w:r w:rsidRPr="001625A7">
              <w:rPr>
                <w:spacing w:val="-14"/>
                <w:szCs w:val="24"/>
              </w:rPr>
              <w:t xml:space="preserve"> не может значительно превышать объем финансовых средств на счету организации, чтобы не возникло дополнительных рисков для проекта)</w:t>
            </w:r>
          </w:p>
        </w:tc>
      </w:tr>
      <w:tr w:rsidR="001625A7" w:rsidRPr="001625A7" w14:paraId="2B59A9C7" w14:textId="77777777" w:rsidTr="001625A7">
        <w:tc>
          <w:tcPr>
            <w:tcW w:w="534" w:type="dxa"/>
            <w:shd w:val="clear" w:color="auto" w:fill="auto"/>
          </w:tcPr>
          <w:p w14:paraId="7D5B5B71" w14:textId="77777777" w:rsidR="0019349C" w:rsidRPr="001625A7" w:rsidRDefault="0019349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6. </w:t>
            </w:r>
          </w:p>
        </w:tc>
        <w:tc>
          <w:tcPr>
            <w:tcW w:w="8678" w:type="dxa"/>
            <w:shd w:val="clear" w:color="auto" w:fill="auto"/>
          </w:tcPr>
          <w:p w14:paraId="34D004EC" w14:textId="77777777" w:rsidR="0019349C" w:rsidRPr="001625A7" w:rsidRDefault="0019349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CV потенциального руководителя центра вкл. его опыт реализации подобных проектов и его принадлежность к сетевому </w:t>
            </w:r>
            <w:proofErr w:type="spellStart"/>
            <w:proofErr w:type="gramStart"/>
            <w:r w:rsidRPr="001625A7">
              <w:rPr>
                <w:spacing w:val="-14"/>
                <w:szCs w:val="24"/>
              </w:rPr>
              <w:t>проф.сообществу</w:t>
            </w:r>
            <w:proofErr w:type="spellEnd"/>
            <w:proofErr w:type="gramEnd"/>
            <w:r w:rsidRPr="001625A7">
              <w:rPr>
                <w:spacing w:val="-14"/>
                <w:szCs w:val="24"/>
              </w:rPr>
              <w:t xml:space="preserve"> в стране местонахождения центра</w:t>
            </w:r>
          </w:p>
        </w:tc>
      </w:tr>
      <w:tr w:rsidR="001625A7" w:rsidRPr="001625A7" w14:paraId="3BF9E89B" w14:textId="77777777" w:rsidTr="001625A7">
        <w:tc>
          <w:tcPr>
            <w:tcW w:w="534" w:type="dxa"/>
            <w:shd w:val="clear" w:color="auto" w:fill="auto"/>
          </w:tcPr>
          <w:p w14:paraId="29D2FB2E" w14:textId="77777777" w:rsidR="0019349C" w:rsidRPr="001625A7" w:rsidRDefault="0019349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7.</w:t>
            </w:r>
          </w:p>
        </w:tc>
        <w:tc>
          <w:tcPr>
            <w:tcW w:w="8678" w:type="dxa"/>
            <w:shd w:val="clear" w:color="auto" w:fill="auto"/>
          </w:tcPr>
          <w:p w14:paraId="1DFADCEB" w14:textId="77777777" w:rsidR="0019349C" w:rsidRPr="001625A7" w:rsidRDefault="0019349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CV других исполнителей по проекту с отражением их соответствия должности, на которую они претендуют в проекте.</w:t>
            </w:r>
          </w:p>
        </w:tc>
      </w:tr>
      <w:tr w:rsidR="001625A7" w:rsidRPr="001625A7" w14:paraId="0069360C" w14:textId="77777777" w:rsidTr="001625A7">
        <w:tc>
          <w:tcPr>
            <w:tcW w:w="534" w:type="dxa"/>
            <w:shd w:val="clear" w:color="auto" w:fill="auto"/>
          </w:tcPr>
          <w:p w14:paraId="7D5D55DA" w14:textId="77777777" w:rsidR="0019349C" w:rsidRPr="001625A7" w:rsidRDefault="0019349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8. </w:t>
            </w:r>
          </w:p>
        </w:tc>
        <w:tc>
          <w:tcPr>
            <w:tcW w:w="8678" w:type="dxa"/>
            <w:shd w:val="clear" w:color="auto" w:fill="auto"/>
          </w:tcPr>
          <w:p w14:paraId="00B37A58" w14:textId="77777777" w:rsidR="0019349C" w:rsidRPr="001625A7" w:rsidRDefault="0019349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Концепция центра в схеме (1 лист А3)</w:t>
            </w:r>
          </w:p>
        </w:tc>
      </w:tr>
      <w:tr w:rsidR="001625A7" w:rsidRPr="001625A7" w14:paraId="0B0E007C" w14:textId="77777777" w:rsidTr="001625A7">
        <w:tc>
          <w:tcPr>
            <w:tcW w:w="534" w:type="dxa"/>
            <w:shd w:val="clear" w:color="auto" w:fill="auto"/>
          </w:tcPr>
          <w:p w14:paraId="5F4B270D" w14:textId="77777777" w:rsidR="0019349C" w:rsidRPr="001625A7" w:rsidRDefault="0019349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9.</w:t>
            </w:r>
          </w:p>
        </w:tc>
        <w:tc>
          <w:tcPr>
            <w:tcW w:w="8678" w:type="dxa"/>
            <w:shd w:val="clear" w:color="auto" w:fill="auto"/>
          </w:tcPr>
          <w:p w14:paraId="61260801" w14:textId="77777777" w:rsidR="0019349C" w:rsidRPr="001625A7" w:rsidRDefault="0019349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Концепция центра в видео-презентации на 5 минут (питч) (с последующей защитой видео-презентации) вкл. пути продвижения центра</w:t>
            </w:r>
          </w:p>
        </w:tc>
      </w:tr>
      <w:tr w:rsidR="001625A7" w:rsidRPr="001625A7" w14:paraId="6A4CE64F" w14:textId="77777777" w:rsidTr="001625A7">
        <w:tc>
          <w:tcPr>
            <w:tcW w:w="534" w:type="dxa"/>
            <w:shd w:val="clear" w:color="auto" w:fill="auto"/>
          </w:tcPr>
          <w:p w14:paraId="33353AA9" w14:textId="77777777" w:rsidR="0019349C" w:rsidRPr="001625A7" w:rsidRDefault="0019349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10.</w:t>
            </w:r>
          </w:p>
        </w:tc>
        <w:tc>
          <w:tcPr>
            <w:tcW w:w="8678" w:type="dxa"/>
            <w:shd w:val="clear" w:color="auto" w:fill="auto"/>
          </w:tcPr>
          <w:p w14:paraId="1C184648" w14:textId="77777777" w:rsidR="0019349C" w:rsidRPr="001625A7" w:rsidRDefault="0019349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Перечень ресурсов: имеющихся у центра для реализации концепции и необходимых центру для ее реализации (если соотношение с преобладанием или равной долей необходимого, прирост рисков нежизнеспособности центра)</w:t>
            </w:r>
          </w:p>
        </w:tc>
      </w:tr>
      <w:tr w:rsidR="001625A7" w:rsidRPr="001625A7" w14:paraId="6620275E" w14:textId="77777777" w:rsidTr="001625A7">
        <w:tc>
          <w:tcPr>
            <w:tcW w:w="534" w:type="dxa"/>
            <w:shd w:val="clear" w:color="auto" w:fill="auto"/>
          </w:tcPr>
          <w:p w14:paraId="232C60B5" w14:textId="77777777" w:rsidR="0019349C" w:rsidRPr="001625A7" w:rsidRDefault="0019349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11.</w:t>
            </w:r>
          </w:p>
        </w:tc>
        <w:tc>
          <w:tcPr>
            <w:tcW w:w="8678" w:type="dxa"/>
            <w:shd w:val="clear" w:color="auto" w:fill="auto"/>
          </w:tcPr>
          <w:p w14:paraId="7886CAD4" w14:textId="77777777" w:rsidR="0019349C" w:rsidRPr="001625A7" w:rsidRDefault="0019349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Пути самофинансирования Центра по истечении грантового периода – доказательно с финансовыми и др. выкладками на основании предыдущего опыта организации</w:t>
            </w:r>
          </w:p>
        </w:tc>
      </w:tr>
      <w:tr w:rsidR="001625A7" w:rsidRPr="001625A7" w14:paraId="5B78C9FD" w14:textId="77777777" w:rsidTr="001625A7">
        <w:tc>
          <w:tcPr>
            <w:tcW w:w="534" w:type="dxa"/>
            <w:shd w:val="clear" w:color="auto" w:fill="auto"/>
          </w:tcPr>
          <w:p w14:paraId="7A9320D4" w14:textId="77777777" w:rsidR="0019349C" w:rsidRPr="001625A7" w:rsidRDefault="0019349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12.</w:t>
            </w:r>
          </w:p>
        </w:tc>
        <w:tc>
          <w:tcPr>
            <w:tcW w:w="8678" w:type="dxa"/>
            <w:shd w:val="clear" w:color="auto" w:fill="auto"/>
          </w:tcPr>
          <w:p w14:paraId="795F637E" w14:textId="77777777" w:rsidR="0019349C" w:rsidRPr="001625A7" w:rsidRDefault="0019349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Проекты Устава, Положения и др. правовых документов потенциального центра на основании законов страны его местоположения и правовой формы открывающей организации.</w:t>
            </w:r>
          </w:p>
        </w:tc>
      </w:tr>
      <w:tr w:rsidR="001625A7" w:rsidRPr="001625A7" w14:paraId="71C289D1" w14:textId="77777777" w:rsidTr="001625A7">
        <w:tc>
          <w:tcPr>
            <w:tcW w:w="534" w:type="dxa"/>
            <w:shd w:val="clear" w:color="auto" w:fill="auto"/>
          </w:tcPr>
          <w:p w14:paraId="43E9DA6F" w14:textId="77777777" w:rsidR="0019349C" w:rsidRPr="001625A7" w:rsidRDefault="0019349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13.</w:t>
            </w:r>
          </w:p>
        </w:tc>
        <w:tc>
          <w:tcPr>
            <w:tcW w:w="8678" w:type="dxa"/>
            <w:shd w:val="clear" w:color="auto" w:fill="auto"/>
          </w:tcPr>
          <w:p w14:paraId="7D6DA0E6" w14:textId="77777777" w:rsidR="0019349C" w:rsidRPr="001625A7" w:rsidRDefault="0019349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Перечень партнерских (№, дата договора/соглашения и реализованные совместно проекты) организаций разного типа, которые могут быть задействованы центром для реализации своих задач.</w:t>
            </w:r>
          </w:p>
        </w:tc>
      </w:tr>
      <w:tr w:rsidR="001625A7" w:rsidRPr="001625A7" w14:paraId="4B46C670" w14:textId="77777777" w:rsidTr="001625A7">
        <w:tc>
          <w:tcPr>
            <w:tcW w:w="534" w:type="dxa"/>
            <w:shd w:val="clear" w:color="auto" w:fill="auto"/>
          </w:tcPr>
          <w:p w14:paraId="4F2E1747" w14:textId="77777777" w:rsidR="0019349C" w:rsidRPr="001625A7" w:rsidRDefault="0019349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>14.</w:t>
            </w:r>
          </w:p>
        </w:tc>
        <w:tc>
          <w:tcPr>
            <w:tcW w:w="8678" w:type="dxa"/>
            <w:shd w:val="clear" w:color="auto" w:fill="auto"/>
          </w:tcPr>
          <w:p w14:paraId="363FDE7A" w14:textId="77777777" w:rsidR="0019349C" w:rsidRPr="001625A7" w:rsidRDefault="0019349C" w:rsidP="001625A7">
            <w:pPr>
              <w:ind w:firstLine="0"/>
              <w:rPr>
                <w:spacing w:val="-14"/>
                <w:szCs w:val="24"/>
              </w:rPr>
            </w:pPr>
            <w:r w:rsidRPr="001625A7">
              <w:rPr>
                <w:spacing w:val="-14"/>
                <w:szCs w:val="24"/>
              </w:rPr>
              <w:t xml:space="preserve">Данные сайта организации, при которой может быть открыт центр, и ее представительства в соцсетях. </w:t>
            </w:r>
          </w:p>
        </w:tc>
      </w:tr>
    </w:tbl>
    <w:p w14:paraId="5A3A3590" w14:textId="4D9D2A3C" w:rsidR="0019349C" w:rsidRDefault="0019349C" w:rsidP="009B3886">
      <w:pPr>
        <w:rPr>
          <w:szCs w:val="24"/>
        </w:rPr>
      </w:pPr>
    </w:p>
    <w:p w14:paraId="73F03151" w14:textId="12C3A58F" w:rsidR="0019349C" w:rsidRPr="0019349C" w:rsidRDefault="0019349C" w:rsidP="0019349C">
      <w:pPr>
        <w:rPr>
          <w:b/>
          <w:bCs/>
          <w:szCs w:val="24"/>
        </w:rPr>
      </w:pPr>
      <w:r w:rsidRPr="0019349C">
        <w:rPr>
          <w:b/>
          <w:bCs/>
          <w:szCs w:val="24"/>
        </w:rPr>
        <w:t>Ключевые рекомендации, закрывающие большинство из перечисленных</w:t>
      </w:r>
      <w:r>
        <w:rPr>
          <w:b/>
          <w:bCs/>
          <w:szCs w:val="24"/>
        </w:rPr>
        <w:t> </w:t>
      </w:r>
      <w:r w:rsidRPr="0019349C">
        <w:rPr>
          <w:b/>
          <w:bCs/>
          <w:szCs w:val="24"/>
        </w:rPr>
        <w:t xml:space="preserve">позиций: </w:t>
      </w:r>
    </w:p>
    <w:p w14:paraId="60A0F01A" w14:textId="7D77DF4C" w:rsidR="0019349C" w:rsidRPr="0019349C" w:rsidRDefault="0019349C" w:rsidP="0019349C">
      <w:pPr>
        <w:tabs>
          <w:tab w:val="left" w:pos="993"/>
        </w:tabs>
        <w:rPr>
          <w:szCs w:val="24"/>
        </w:rPr>
      </w:pPr>
      <w:r w:rsidRPr="0019349C">
        <w:rPr>
          <w:szCs w:val="24"/>
        </w:rPr>
        <w:t>1)</w:t>
      </w:r>
      <w:r w:rsidRPr="0019349C">
        <w:rPr>
          <w:szCs w:val="24"/>
        </w:rPr>
        <w:tab/>
        <w:t>Мониторинг центров образования на русском языке (имеющих государственные образовательные лицензии своих стран и работающих эффективно как в режиме онлайн-, так и оффлайн) в мире и открытие центров в рамках данного проекта при них (вкл. организационно-правовую поддержку их функционирования путем предоставления им государственных организаций-партнеров по их запросу, из системы общего, среднего профессионального или высшего образования)</w:t>
      </w:r>
      <w:r>
        <w:rPr>
          <w:szCs w:val="24"/>
        </w:rPr>
        <w:t>.</w:t>
      </w:r>
    </w:p>
    <w:p w14:paraId="19280311" w14:textId="4DDE1AAC" w:rsidR="0019349C" w:rsidRPr="0019349C" w:rsidRDefault="0019349C" w:rsidP="0019349C">
      <w:pPr>
        <w:tabs>
          <w:tab w:val="left" w:pos="993"/>
        </w:tabs>
        <w:rPr>
          <w:szCs w:val="24"/>
        </w:rPr>
      </w:pPr>
      <w:r w:rsidRPr="0019349C">
        <w:rPr>
          <w:szCs w:val="24"/>
        </w:rPr>
        <w:t>2)</w:t>
      </w:r>
      <w:r w:rsidRPr="0019349C">
        <w:rPr>
          <w:szCs w:val="24"/>
        </w:rPr>
        <w:tab/>
        <w:t xml:space="preserve">Выявление успешных авторских образовательных методик и технологий в мире (соотечественники) и организационно-финансовая и правовая их поддержка путем объединения их с профильными вузами </w:t>
      </w:r>
      <w:r>
        <w:rPr>
          <w:szCs w:val="24"/>
        </w:rPr>
        <w:t>Российской Федерации</w:t>
      </w:r>
      <w:r w:rsidRPr="0019349C">
        <w:rPr>
          <w:szCs w:val="24"/>
        </w:rPr>
        <w:t xml:space="preserve"> в данном направлении;  открытие авторских методических и образовательных центров на русском языке для соотечественников в странах ближнего и дальнего зарубежья – с тиражированием их </w:t>
      </w:r>
      <w:r w:rsidRPr="0019349C">
        <w:rPr>
          <w:szCs w:val="24"/>
        </w:rPr>
        <w:lastRenderedPageBreak/>
        <w:t>методик на других языках в странах-участниках проекта (поддержка отчуждения авторских продуктов и трансляции их на сетевое сообщество центров-участников проекта)</w:t>
      </w:r>
      <w:r>
        <w:rPr>
          <w:szCs w:val="24"/>
        </w:rPr>
        <w:t>.</w:t>
      </w:r>
    </w:p>
    <w:p w14:paraId="216A2387" w14:textId="368FAAA9" w:rsidR="0019349C" w:rsidRPr="0019349C" w:rsidRDefault="0019349C" w:rsidP="0019349C">
      <w:pPr>
        <w:tabs>
          <w:tab w:val="left" w:pos="993"/>
        </w:tabs>
        <w:rPr>
          <w:szCs w:val="24"/>
        </w:rPr>
      </w:pPr>
      <w:r w:rsidRPr="0019349C">
        <w:rPr>
          <w:szCs w:val="24"/>
        </w:rPr>
        <w:t>3)</w:t>
      </w:r>
      <w:r w:rsidRPr="0019349C">
        <w:rPr>
          <w:szCs w:val="24"/>
        </w:rPr>
        <w:tab/>
        <w:t xml:space="preserve">Выявление успешных авторских образовательных проектов в мире (соотечественники) и организационно-финансовая и правовая их поддержка путем объединения с передовыми АНО/НКО в </w:t>
      </w:r>
      <w:r>
        <w:rPr>
          <w:szCs w:val="24"/>
        </w:rPr>
        <w:t>Российской Федерации</w:t>
      </w:r>
      <w:r w:rsidRPr="0019349C">
        <w:rPr>
          <w:szCs w:val="24"/>
        </w:rPr>
        <w:t xml:space="preserve"> по данному направлению; открытие проектных международных офисов для реализации данных проектов под эгидой </w:t>
      </w:r>
      <w:r>
        <w:rPr>
          <w:szCs w:val="24"/>
        </w:rPr>
        <w:t>Российской Федерации</w:t>
      </w:r>
      <w:r w:rsidRPr="0019349C">
        <w:rPr>
          <w:szCs w:val="24"/>
        </w:rPr>
        <w:t xml:space="preserve"> с паритетным участием зарубежной стороны (авторы проекта) и российского партнера.</w:t>
      </w:r>
    </w:p>
    <w:sectPr w:rsidR="0019349C" w:rsidRPr="0019349C" w:rsidSect="006B4C95">
      <w:footerReference w:type="default" r:id="rId8"/>
      <w:pgSz w:w="11906" w:h="16838"/>
      <w:pgMar w:top="1134" w:right="567" w:bottom="1134" w:left="1701" w:header="709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D193B" w14:textId="77777777" w:rsidR="001625A7" w:rsidRDefault="001625A7" w:rsidP="00525941">
      <w:pPr>
        <w:spacing w:line="240" w:lineRule="auto"/>
      </w:pPr>
      <w:r>
        <w:separator/>
      </w:r>
    </w:p>
  </w:endnote>
  <w:endnote w:type="continuationSeparator" w:id="0">
    <w:p w14:paraId="53BE436C" w14:textId="77777777" w:rsidR="001625A7" w:rsidRDefault="001625A7" w:rsidP="00525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99C5C" w14:textId="77777777" w:rsidR="0027747F" w:rsidRDefault="0027747F" w:rsidP="00E122D6">
    <w:pPr>
      <w:pStyle w:val="aa"/>
    </w:pPr>
    <w:r>
      <w:fldChar w:fldCharType="begin"/>
    </w:r>
    <w:r>
      <w:instrText>PAGE   \* MERGEFORMAT</w:instrText>
    </w:r>
    <w:r>
      <w:fldChar w:fldCharType="separate"/>
    </w:r>
    <w:r w:rsidR="0078671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B6298" w14:textId="77777777" w:rsidR="001625A7" w:rsidRDefault="001625A7" w:rsidP="00525941">
      <w:pPr>
        <w:spacing w:line="240" w:lineRule="auto"/>
      </w:pPr>
      <w:r>
        <w:separator/>
      </w:r>
    </w:p>
  </w:footnote>
  <w:footnote w:type="continuationSeparator" w:id="0">
    <w:p w14:paraId="51D35597" w14:textId="77777777" w:rsidR="001625A7" w:rsidRDefault="001625A7" w:rsidP="005259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D4203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6D802D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1E46E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D6F64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190E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BE2086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DD3F48"/>
    <w:multiLevelType w:val="hybridMultilevel"/>
    <w:tmpl w:val="776E297A"/>
    <w:lvl w:ilvl="0" w:tplc="A2901CE8">
      <w:start w:val="1"/>
      <w:numFmt w:val="decimal"/>
      <w:pStyle w:val="a0"/>
      <w:suff w:val="space"/>
      <w:lvlText w:val="Таблица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A92F17"/>
    <w:multiLevelType w:val="hybridMultilevel"/>
    <w:tmpl w:val="A09C2A12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260BEA"/>
    <w:multiLevelType w:val="hybridMultilevel"/>
    <w:tmpl w:val="2D6A9520"/>
    <w:lvl w:ilvl="0" w:tplc="5A668FF4">
      <w:start w:val="1"/>
      <w:numFmt w:val="decimal"/>
      <w:pStyle w:val="a1"/>
      <w:suff w:val="space"/>
      <w:lvlText w:val="Рисунок 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4431B"/>
    <w:multiLevelType w:val="multilevel"/>
    <w:tmpl w:val="0FBC00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9FD1B40"/>
    <w:multiLevelType w:val="hybridMultilevel"/>
    <w:tmpl w:val="59DA5A7E"/>
    <w:lvl w:ilvl="0" w:tplc="CC661ED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B116B88"/>
    <w:multiLevelType w:val="hybridMultilevel"/>
    <w:tmpl w:val="BC1E686A"/>
    <w:lvl w:ilvl="0" w:tplc="83DAA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9B00E3"/>
    <w:multiLevelType w:val="hybridMultilevel"/>
    <w:tmpl w:val="899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B5CE8"/>
    <w:multiLevelType w:val="hybridMultilevel"/>
    <w:tmpl w:val="A608F9B6"/>
    <w:lvl w:ilvl="0" w:tplc="C2E0C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9905F2"/>
    <w:multiLevelType w:val="hybridMultilevel"/>
    <w:tmpl w:val="60DE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E73AC3"/>
    <w:multiLevelType w:val="hybridMultilevel"/>
    <w:tmpl w:val="EC24DE20"/>
    <w:lvl w:ilvl="0" w:tplc="077A2D46">
      <w:start w:val="1"/>
      <w:numFmt w:val="bullet"/>
      <w:pStyle w:val="a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36451"/>
    <w:multiLevelType w:val="hybridMultilevel"/>
    <w:tmpl w:val="14EAA258"/>
    <w:lvl w:ilvl="0" w:tplc="91DC2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4"/>
  </w:num>
  <w:num w:numId="6">
    <w:abstractNumId w:val="10"/>
  </w:num>
  <w:num w:numId="7">
    <w:abstractNumId w:val="6"/>
  </w:num>
  <w:num w:numId="8">
    <w:abstractNumId w:val="8"/>
  </w:num>
  <w:num w:numId="9">
    <w:abstractNumId w:val="16"/>
  </w:num>
  <w:num w:numId="10">
    <w:abstractNumId w:val="13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5941"/>
    <w:rsid w:val="00004492"/>
    <w:rsid w:val="000071E5"/>
    <w:rsid w:val="00023299"/>
    <w:rsid w:val="00026F54"/>
    <w:rsid w:val="000270AF"/>
    <w:rsid w:val="00027910"/>
    <w:rsid w:val="0003042D"/>
    <w:rsid w:val="00032418"/>
    <w:rsid w:val="00032B25"/>
    <w:rsid w:val="0003509F"/>
    <w:rsid w:val="000361A4"/>
    <w:rsid w:val="00037510"/>
    <w:rsid w:val="00040771"/>
    <w:rsid w:val="000417A0"/>
    <w:rsid w:val="00043B4A"/>
    <w:rsid w:val="000458D7"/>
    <w:rsid w:val="000469FE"/>
    <w:rsid w:val="00050286"/>
    <w:rsid w:val="000547D5"/>
    <w:rsid w:val="000554C0"/>
    <w:rsid w:val="00055B81"/>
    <w:rsid w:val="00063804"/>
    <w:rsid w:val="000638E7"/>
    <w:rsid w:val="00072A15"/>
    <w:rsid w:val="00074274"/>
    <w:rsid w:val="00081E5F"/>
    <w:rsid w:val="0008503A"/>
    <w:rsid w:val="00085CB5"/>
    <w:rsid w:val="000924F6"/>
    <w:rsid w:val="00092DEF"/>
    <w:rsid w:val="00094748"/>
    <w:rsid w:val="00097B32"/>
    <w:rsid w:val="000A3F21"/>
    <w:rsid w:val="000A628E"/>
    <w:rsid w:val="000A6426"/>
    <w:rsid w:val="000B1066"/>
    <w:rsid w:val="000B2DD8"/>
    <w:rsid w:val="000C3FE7"/>
    <w:rsid w:val="000C687E"/>
    <w:rsid w:val="000D1AA3"/>
    <w:rsid w:val="000D2962"/>
    <w:rsid w:val="000D7425"/>
    <w:rsid w:val="000D7504"/>
    <w:rsid w:val="000E0606"/>
    <w:rsid w:val="000E2518"/>
    <w:rsid w:val="000E5DD1"/>
    <w:rsid w:val="000F0472"/>
    <w:rsid w:val="000F06D9"/>
    <w:rsid w:val="000F6239"/>
    <w:rsid w:val="000F687A"/>
    <w:rsid w:val="0010201F"/>
    <w:rsid w:val="00102BDB"/>
    <w:rsid w:val="00103721"/>
    <w:rsid w:val="00103E08"/>
    <w:rsid w:val="00105702"/>
    <w:rsid w:val="001104D8"/>
    <w:rsid w:val="00115421"/>
    <w:rsid w:val="001162F9"/>
    <w:rsid w:val="001212BF"/>
    <w:rsid w:val="0012572D"/>
    <w:rsid w:val="00127AC5"/>
    <w:rsid w:val="00131B3C"/>
    <w:rsid w:val="001352DC"/>
    <w:rsid w:val="00135C82"/>
    <w:rsid w:val="00136DC9"/>
    <w:rsid w:val="00137426"/>
    <w:rsid w:val="00142C29"/>
    <w:rsid w:val="00143DE3"/>
    <w:rsid w:val="00154471"/>
    <w:rsid w:val="00154D30"/>
    <w:rsid w:val="001625A7"/>
    <w:rsid w:val="001625EC"/>
    <w:rsid w:val="00162B71"/>
    <w:rsid w:val="0016390F"/>
    <w:rsid w:val="00167615"/>
    <w:rsid w:val="00171BF5"/>
    <w:rsid w:val="00171F6E"/>
    <w:rsid w:val="00172D2F"/>
    <w:rsid w:val="001735D8"/>
    <w:rsid w:val="00173C38"/>
    <w:rsid w:val="00176CD4"/>
    <w:rsid w:val="001778E4"/>
    <w:rsid w:val="00181C01"/>
    <w:rsid w:val="00183B54"/>
    <w:rsid w:val="001854AC"/>
    <w:rsid w:val="00185972"/>
    <w:rsid w:val="00187489"/>
    <w:rsid w:val="0019349C"/>
    <w:rsid w:val="001935A2"/>
    <w:rsid w:val="00195FBD"/>
    <w:rsid w:val="0019690A"/>
    <w:rsid w:val="001A29A2"/>
    <w:rsid w:val="001A4E61"/>
    <w:rsid w:val="001B0B0D"/>
    <w:rsid w:val="001B0CE9"/>
    <w:rsid w:val="001B1441"/>
    <w:rsid w:val="001B38BB"/>
    <w:rsid w:val="001C5227"/>
    <w:rsid w:val="001C605E"/>
    <w:rsid w:val="001D09E4"/>
    <w:rsid w:val="001D3D6A"/>
    <w:rsid w:val="001E0835"/>
    <w:rsid w:val="001E14BA"/>
    <w:rsid w:val="001E4E71"/>
    <w:rsid w:val="001E56AC"/>
    <w:rsid w:val="001E56C9"/>
    <w:rsid w:val="001F12A8"/>
    <w:rsid w:val="001F177A"/>
    <w:rsid w:val="001F3D5F"/>
    <w:rsid w:val="001F7466"/>
    <w:rsid w:val="002070FC"/>
    <w:rsid w:val="00215620"/>
    <w:rsid w:val="002167E0"/>
    <w:rsid w:val="00217886"/>
    <w:rsid w:val="00222DA7"/>
    <w:rsid w:val="00225B4E"/>
    <w:rsid w:val="00226596"/>
    <w:rsid w:val="00230063"/>
    <w:rsid w:val="002330B4"/>
    <w:rsid w:val="00233620"/>
    <w:rsid w:val="00236377"/>
    <w:rsid w:val="00237AEA"/>
    <w:rsid w:val="00242234"/>
    <w:rsid w:val="00247734"/>
    <w:rsid w:val="00250F13"/>
    <w:rsid w:val="00252594"/>
    <w:rsid w:val="00256DB3"/>
    <w:rsid w:val="002609C6"/>
    <w:rsid w:val="00262883"/>
    <w:rsid w:val="002633FE"/>
    <w:rsid w:val="0026747D"/>
    <w:rsid w:val="002677B9"/>
    <w:rsid w:val="0027041A"/>
    <w:rsid w:val="00272C3D"/>
    <w:rsid w:val="00272F85"/>
    <w:rsid w:val="00276C43"/>
    <w:rsid w:val="0027747F"/>
    <w:rsid w:val="00280C3B"/>
    <w:rsid w:val="002823DD"/>
    <w:rsid w:val="0028318B"/>
    <w:rsid w:val="002855A4"/>
    <w:rsid w:val="00286A6C"/>
    <w:rsid w:val="00291DEB"/>
    <w:rsid w:val="00292FA9"/>
    <w:rsid w:val="00294F02"/>
    <w:rsid w:val="002A0448"/>
    <w:rsid w:val="002A1F98"/>
    <w:rsid w:val="002A249C"/>
    <w:rsid w:val="002A36E4"/>
    <w:rsid w:val="002A37C5"/>
    <w:rsid w:val="002A414E"/>
    <w:rsid w:val="002A4C57"/>
    <w:rsid w:val="002A637B"/>
    <w:rsid w:val="002B6E06"/>
    <w:rsid w:val="002C1EEF"/>
    <w:rsid w:val="002C458E"/>
    <w:rsid w:val="002C6ADA"/>
    <w:rsid w:val="002C7CCA"/>
    <w:rsid w:val="002D2DB9"/>
    <w:rsid w:val="002D6759"/>
    <w:rsid w:val="002E28F9"/>
    <w:rsid w:val="002E30C1"/>
    <w:rsid w:val="002F59DC"/>
    <w:rsid w:val="002F5E6F"/>
    <w:rsid w:val="00300673"/>
    <w:rsid w:val="00300A50"/>
    <w:rsid w:val="00301758"/>
    <w:rsid w:val="00301BCE"/>
    <w:rsid w:val="00301EB8"/>
    <w:rsid w:val="00306609"/>
    <w:rsid w:val="00306DD7"/>
    <w:rsid w:val="00314262"/>
    <w:rsid w:val="00315910"/>
    <w:rsid w:val="003163D9"/>
    <w:rsid w:val="003234AF"/>
    <w:rsid w:val="00323AAC"/>
    <w:rsid w:val="00332B71"/>
    <w:rsid w:val="00333F23"/>
    <w:rsid w:val="00337931"/>
    <w:rsid w:val="003379F7"/>
    <w:rsid w:val="00340330"/>
    <w:rsid w:val="00344448"/>
    <w:rsid w:val="00347098"/>
    <w:rsid w:val="003479EC"/>
    <w:rsid w:val="00355784"/>
    <w:rsid w:val="0035651A"/>
    <w:rsid w:val="00356639"/>
    <w:rsid w:val="003570B7"/>
    <w:rsid w:val="00357DBA"/>
    <w:rsid w:val="00363BA0"/>
    <w:rsid w:val="0036464A"/>
    <w:rsid w:val="0037040C"/>
    <w:rsid w:val="0037356B"/>
    <w:rsid w:val="00373B58"/>
    <w:rsid w:val="00377826"/>
    <w:rsid w:val="003827E0"/>
    <w:rsid w:val="00383CB3"/>
    <w:rsid w:val="00385A6F"/>
    <w:rsid w:val="00385B08"/>
    <w:rsid w:val="00387F49"/>
    <w:rsid w:val="00391AD0"/>
    <w:rsid w:val="003951CA"/>
    <w:rsid w:val="003A011F"/>
    <w:rsid w:val="003A4254"/>
    <w:rsid w:val="003B2D83"/>
    <w:rsid w:val="003C63FA"/>
    <w:rsid w:val="003C7EA8"/>
    <w:rsid w:val="003D0003"/>
    <w:rsid w:val="003E0C5E"/>
    <w:rsid w:val="003E2C51"/>
    <w:rsid w:val="003E63D1"/>
    <w:rsid w:val="003F1CFC"/>
    <w:rsid w:val="003F6EC6"/>
    <w:rsid w:val="003F7AA7"/>
    <w:rsid w:val="00400268"/>
    <w:rsid w:val="00404A10"/>
    <w:rsid w:val="00407E24"/>
    <w:rsid w:val="0041016D"/>
    <w:rsid w:val="00410F99"/>
    <w:rsid w:val="004123B1"/>
    <w:rsid w:val="00414FB3"/>
    <w:rsid w:val="0041568A"/>
    <w:rsid w:val="004200B0"/>
    <w:rsid w:val="00420581"/>
    <w:rsid w:val="004220AE"/>
    <w:rsid w:val="00422EBA"/>
    <w:rsid w:val="00424526"/>
    <w:rsid w:val="0042550A"/>
    <w:rsid w:val="00437166"/>
    <w:rsid w:val="0044103C"/>
    <w:rsid w:val="00442B25"/>
    <w:rsid w:val="0044357F"/>
    <w:rsid w:val="00444B3A"/>
    <w:rsid w:val="00447A1E"/>
    <w:rsid w:val="00447C8D"/>
    <w:rsid w:val="00451212"/>
    <w:rsid w:val="00451931"/>
    <w:rsid w:val="00453A80"/>
    <w:rsid w:val="00455299"/>
    <w:rsid w:val="00461BBF"/>
    <w:rsid w:val="00462786"/>
    <w:rsid w:val="00463B5C"/>
    <w:rsid w:val="00464328"/>
    <w:rsid w:val="004643F7"/>
    <w:rsid w:val="00471426"/>
    <w:rsid w:val="00474423"/>
    <w:rsid w:val="0047766A"/>
    <w:rsid w:val="004860CB"/>
    <w:rsid w:val="004921E5"/>
    <w:rsid w:val="00493098"/>
    <w:rsid w:val="00495638"/>
    <w:rsid w:val="004A0F02"/>
    <w:rsid w:val="004A112B"/>
    <w:rsid w:val="004A23BB"/>
    <w:rsid w:val="004A2904"/>
    <w:rsid w:val="004B1999"/>
    <w:rsid w:val="004B759A"/>
    <w:rsid w:val="004C1C24"/>
    <w:rsid w:val="004C329C"/>
    <w:rsid w:val="004C3616"/>
    <w:rsid w:val="004C4B7F"/>
    <w:rsid w:val="004D6893"/>
    <w:rsid w:val="004E1BDA"/>
    <w:rsid w:val="004E252D"/>
    <w:rsid w:val="004E3654"/>
    <w:rsid w:val="004E3784"/>
    <w:rsid w:val="004E6A43"/>
    <w:rsid w:val="004E7428"/>
    <w:rsid w:val="004F483F"/>
    <w:rsid w:val="004F54C6"/>
    <w:rsid w:val="00500684"/>
    <w:rsid w:val="00503C1D"/>
    <w:rsid w:val="005109F7"/>
    <w:rsid w:val="005110A1"/>
    <w:rsid w:val="005115F9"/>
    <w:rsid w:val="00512751"/>
    <w:rsid w:val="005156F3"/>
    <w:rsid w:val="005158FC"/>
    <w:rsid w:val="00515D30"/>
    <w:rsid w:val="00521673"/>
    <w:rsid w:val="00525941"/>
    <w:rsid w:val="0052684B"/>
    <w:rsid w:val="0053180E"/>
    <w:rsid w:val="00531DE6"/>
    <w:rsid w:val="00533A0D"/>
    <w:rsid w:val="005404F0"/>
    <w:rsid w:val="00541641"/>
    <w:rsid w:val="00543335"/>
    <w:rsid w:val="00544593"/>
    <w:rsid w:val="00544626"/>
    <w:rsid w:val="00545C6F"/>
    <w:rsid w:val="005463FA"/>
    <w:rsid w:val="00547620"/>
    <w:rsid w:val="00550880"/>
    <w:rsid w:val="005515FE"/>
    <w:rsid w:val="00555538"/>
    <w:rsid w:val="00560FCA"/>
    <w:rsid w:val="00561C75"/>
    <w:rsid w:val="00566E59"/>
    <w:rsid w:val="005725E5"/>
    <w:rsid w:val="005761E6"/>
    <w:rsid w:val="0057623C"/>
    <w:rsid w:val="00580A9D"/>
    <w:rsid w:val="00582F25"/>
    <w:rsid w:val="0058365B"/>
    <w:rsid w:val="00584704"/>
    <w:rsid w:val="005849CF"/>
    <w:rsid w:val="00584F3C"/>
    <w:rsid w:val="00584FE5"/>
    <w:rsid w:val="005913DF"/>
    <w:rsid w:val="0059283F"/>
    <w:rsid w:val="00594047"/>
    <w:rsid w:val="005A1825"/>
    <w:rsid w:val="005A2C8C"/>
    <w:rsid w:val="005A393C"/>
    <w:rsid w:val="005A5F6E"/>
    <w:rsid w:val="005B2B11"/>
    <w:rsid w:val="005B3A53"/>
    <w:rsid w:val="005B463D"/>
    <w:rsid w:val="005B4EA7"/>
    <w:rsid w:val="005B55FB"/>
    <w:rsid w:val="005B5F97"/>
    <w:rsid w:val="005C1834"/>
    <w:rsid w:val="005C3242"/>
    <w:rsid w:val="005C6CE8"/>
    <w:rsid w:val="005D4CA6"/>
    <w:rsid w:val="005D69B5"/>
    <w:rsid w:val="005E2A7C"/>
    <w:rsid w:val="005E40B7"/>
    <w:rsid w:val="005F418B"/>
    <w:rsid w:val="005F5F0E"/>
    <w:rsid w:val="006123F7"/>
    <w:rsid w:val="006137C4"/>
    <w:rsid w:val="00613954"/>
    <w:rsid w:val="006149CD"/>
    <w:rsid w:val="00616026"/>
    <w:rsid w:val="00620A58"/>
    <w:rsid w:val="006237BE"/>
    <w:rsid w:val="006240B5"/>
    <w:rsid w:val="00624D66"/>
    <w:rsid w:val="00632897"/>
    <w:rsid w:val="00636999"/>
    <w:rsid w:val="00637D09"/>
    <w:rsid w:val="006411EC"/>
    <w:rsid w:val="00645793"/>
    <w:rsid w:val="00645B76"/>
    <w:rsid w:val="006472D3"/>
    <w:rsid w:val="00647B52"/>
    <w:rsid w:val="0065255B"/>
    <w:rsid w:val="00657D79"/>
    <w:rsid w:val="006606FE"/>
    <w:rsid w:val="00662EA3"/>
    <w:rsid w:val="00662F49"/>
    <w:rsid w:val="00670044"/>
    <w:rsid w:val="006747BA"/>
    <w:rsid w:val="006761C6"/>
    <w:rsid w:val="00676731"/>
    <w:rsid w:val="00683BEF"/>
    <w:rsid w:val="00687CE5"/>
    <w:rsid w:val="00690AD3"/>
    <w:rsid w:val="00694C29"/>
    <w:rsid w:val="00695396"/>
    <w:rsid w:val="00695C55"/>
    <w:rsid w:val="00696055"/>
    <w:rsid w:val="006A2AB3"/>
    <w:rsid w:val="006A4456"/>
    <w:rsid w:val="006A4BBF"/>
    <w:rsid w:val="006A5A70"/>
    <w:rsid w:val="006B4C95"/>
    <w:rsid w:val="006B4ED6"/>
    <w:rsid w:val="006B5022"/>
    <w:rsid w:val="006B6A18"/>
    <w:rsid w:val="006C44E3"/>
    <w:rsid w:val="006C6148"/>
    <w:rsid w:val="006C631C"/>
    <w:rsid w:val="006C7B5F"/>
    <w:rsid w:val="006D4B6F"/>
    <w:rsid w:val="006E7F93"/>
    <w:rsid w:val="006F45BF"/>
    <w:rsid w:val="006F56FF"/>
    <w:rsid w:val="007016C2"/>
    <w:rsid w:val="007032B4"/>
    <w:rsid w:val="0070372A"/>
    <w:rsid w:val="0070564F"/>
    <w:rsid w:val="00705B77"/>
    <w:rsid w:val="007106C5"/>
    <w:rsid w:val="0071143C"/>
    <w:rsid w:val="00711FA3"/>
    <w:rsid w:val="0071374A"/>
    <w:rsid w:val="00717E98"/>
    <w:rsid w:val="00720C83"/>
    <w:rsid w:val="007211A2"/>
    <w:rsid w:val="0072291E"/>
    <w:rsid w:val="00724393"/>
    <w:rsid w:val="007243FD"/>
    <w:rsid w:val="00725D22"/>
    <w:rsid w:val="00727DA9"/>
    <w:rsid w:val="0073338E"/>
    <w:rsid w:val="00740EBA"/>
    <w:rsid w:val="00742AB1"/>
    <w:rsid w:val="00743BEA"/>
    <w:rsid w:val="007457A6"/>
    <w:rsid w:val="00753BAC"/>
    <w:rsid w:val="00756B2B"/>
    <w:rsid w:val="00757A01"/>
    <w:rsid w:val="00760905"/>
    <w:rsid w:val="007611E3"/>
    <w:rsid w:val="007616AC"/>
    <w:rsid w:val="007628C0"/>
    <w:rsid w:val="007648E5"/>
    <w:rsid w:val="00772652"/>
    <w:rsid w:val="007726DC"/>
    <w:rsid w:val="007766E1"/>
    <w:rsid w:val="00783E4A"/>
    <w:rsid w:val="0078418C"/>
    <w:rsid w:val="007857C0"/>
    <w:rsid w:val="0078671F"/>
    <w:rsid w:val="00794576"/>
    <w:rsid w:val="007A2E05"/>
    <w:rsid w:val="007A5407"/>
    <w:rsid w:val="007A5D77"/>
    <w:rsid w:val="007B0E7F"/>
    <w:rsid w:val="007B5DD7"/>
    <w:rsid w:val="007C2630"/>
    <w:rsid w:val="007D2662"/>
    <w:rsid w:val="007D299B"/>
    <w:rsid w:val="007D53A9"/>
    <w:rsid w:val="007E1AA0"/>
    <w:rsid w:val="007E2152"/>
    <w:rsid w:val="007E5106"/>
    <w:rsid w:val="007F0591"/>
    <w:rsid w:val="007F3037"/>
    <w:rsid w:val="007F4BF7"/>
    <w:rsid w:val="007F522D"/>
    <w:rsid w:val="007F58B4"/>
    <w:rsid w:val="007F6D8D"/>
    <w:rsid w:val="008006D6"/>
    <w:rsid w:val="00802089"/>
    <w:rsid w:val="00802A65"/>
    <w:rsid w:val="00803A73"/>
    <w:rsid w:val="00803AE8"/>
    <w:rsid w:val="00804A7B"/>
    <w:rsid w:val="008075C3"/>
    <w:rsid w:val="00807F52"/>
    <w:rsid w:val="00813B51"/>
    <w:rsid w:val="00814AD3"/>
    <w:rsid w:val="00815D3B"/>
    <w:rsid w:val="008209EC"/>
    <w:rsid w:val="008268DC"/>
    <w:rsid w:val="0083080B"/>
    <w:rsid w:val="008315AC"/>
    <w:rsid w:val="008318B1"/>
    <w:rsid w:val="008322E8"/>
    <w:rsid w:val="008353FC"/>
    <w:rsid w:val="008366EE"/>
    <w:rsid w:val="00837307"/>
    <w:rsid w:val="0084302F"/>
    <w:rsid w:val="00845561"/>
    <w:rsid w:val="008511FE"/>
    <w:rsid w:val="008521E0"/>
    <w:rsid w:val="008542E2"/>
    <w:rsid w:val="00854A39"/>
    <w:rsid w:val="00861C6C"/>
    <w:rsid w:val="00862332"/>
    <w:rsid w:val="008626BC"/>
    <w:rsid w:val="00866634"/>
    <w:rsid w:val="00870EBB"/>
    <w:rsid w:val="00871A48"/>
    <w:rsid w:val="00871D41"/>
    <w:rsid w:val="00871F8A"/>
    <w:rsid w:val="008770E2"/>
    <w:rsid w:val="00877DBD"/>
    <w:rsid w:val="00883124"/>
    <w:rsid w:val="008845CB"/>
    <w:rsid w:val="00884B59"/>
    <w:rsid w:val="00885E8A"/>
    <w:rsid w:val="00890613"/>
    <w:rsid w:val="00890B9F"/>
    <w:rsid w:val="00890C91"/>
    <w:rsid w:val="0089129E"/>
    <w:rsid w:val="008936BD"/>
    <w:rsid w:val="00897048"/>
    <w:rsid w:val="008973B1"/>
    <w:rsid w:val="008A29A1"/>
    <w:rsid w:val="008A4FC3"/>
    <w:rsid w:val="008B05F0"/>
    <w:rsid w:val="008B0741"/>
    <w:rsid w:val="008B1225"/>
    <w:rsid w:val="008B6BEB"/>
    <w:rsid w:val="008C1C2D"/>
    <w:rsid w:val="008C5D28"/>
    <w:rsid w:val="008C5E22"/>
    <w:rsid w:val="008D06D1"/>
    <w:rsid w:val="008D0A4D"/>
    <w:rsid w:val="008D2944"/>
    <w:rsid w:val="008D3F94"/>
    <w:rsid w:val="008D422B"/>
    <w:rsid w:val="008D4559"/>
    <w:rsid w:val="008D566A"/>
    <w:rsid w:val="008E2155"/>
    <w:rsid w:val="008E575D"/>
    <w:rsid w:val="008F2191"/>
    <w:rsid w:val="00902E4D"/>
    <w:rsid w:val="00904739"/>
    <w:rsid w:val="00905EC7"/>
    <w:rsid w:val="00906E5C"/>
    <w:rsid w:val="00906F8C"/>
    <w:rsid w:val="00907FC6"/>
    <w:rsid w:val="00916A0A"/>
    <w:rsid w:val="00917629"/>
    <w:rsid w:val="00930208"/>
    <w:rsid w:val="00930C4D"/>
    <w:rsid w:val="00935603"/>
    <w:rsid w:val="00937AE0"/>
    <w:rsid w:val="00937F2E"/>
    <w:rsid w:val="00940B50"/>
    <w:rsid w:val="009433FA"/>
    <w:rsid w:val="00943E31"/>
    <w:rsid w:val="00950909"/>
    <w:rsid w:val="0095386B"/>
    <w:rsid w:val="009601DA"/>
    <w:rsid w:val="0096358F"/>
    <w:rsid w:val="009635CE"/>
    <w:rsid w:val="0096582C"/>
    <w:rsid w:val="00967801"/>
    <w:rsid w:val="00967ECE"/>
    <w:rsid w:val="009747DE"/>
    <w:rsid w:val="00974980"/>
    <w:rsid w:val="00980FC3"/>
    <w:rsid w:val="009840C0"/>
    <w:rsid w:val="00984716"/>
    <w:rsid w:val="00985B00"/>
    <w:rsid w:val="00992532"/>
    <w:rsid w:val="00994E60"/>
    <w:rsid w:val="00995F71"/>
    <w:rsid w:val="0099601C"/>
    <w:rsid w:val="00997DB6"/>
    <w:rsid w:val="009A15FA"/>
    <w:rsid w:val="009A1BC9"/>
    <w:rsid w:val="009A3497"/>
    <w:rsid w:val="009A439A"/>
    <w:rsid w:val="009A56B6"/>
    <w:rsid w:val="009B1577"/>
    <w:rsid w:val="009B3886"/>
    <w:rsid w:val="009C0A60"/>
    <w:rsid w:val="009C3140"/>
    <w:rsid w:val="009C57F1"/>
    <w:rsid w:val="009C7393"/>
    <w:rsid w:val="009D2FA3"/>
    <w:rsid w:val="009D352A"/>
    <w:rsid w:val="009D40D0"/>
    <w:rsid w:val="009D4AC4"/>
    <w:rsid w:val="009D66E3"/>
    <w:rsid w:val="009D6C78"/>
    <w:rsid w:val="009D7A86"/>
    <w:rsid w:val="009E0E63"/>
    <w:rsid w:val="009E1977"/>
    <w:rsid w:val="009E3E70"/>
    <w:rsid w:val="009E6260"/>
    <w:rsid w:val="009F2D2A"/>
    <w:rsid w:val="009F4AC6"/>
    <w:rsid w:val="009F69A9"/>
    <w:rsid w:val="009F6E47"/>
    <w:rsid w:val="00A00BAE"/>
    <w:rsid w:val="00A0260C"/>
    <w:rsid w:val="00A063F0"/>
    <w:rsid w:val="00A0765C"/>
    <w:rsid w:val="00A133D7"/>
    <w:rsid w:val="00A145DD"/>
    <w:rsid w:val="00A14B39"/>
    <w:rsid w:val="00A16F8E"/>
    <w:rsid w:val="00A229A1"/>
    <w:rsid w:val="00A23071"/>
    <w:rsid w:val="00A27E13"/>
    <w:rsid w:val="00A3606C"/>
    <w:rsid w:val="00A37F83"/>
    <w:rsid w:val="00A44AB3"/>
    <w:rsid w:val="00A46357"/>
    <w:rsid w:val="00A505D1"/>
    <w:rsid w:val="00A505FE"/>
    <w:rsid w:val="00A51B7E"/>
    <w:rsid w:val="00A52B95"/>
    <w:rsid w:val="00A5411D"/>
    <w:rsid w:val="00A542CC"/>
    <w:rsid w:val="00A57787"/>
    <w:rsid w:val="00A6119C"/>
    <w:rsid w:val="00A62A52"/>
    <w:rsid w:val="00A64F53"/>
    <w:rsid w:val="00A64F7B"/>
    <w:rsid w:val="00A665F0"/>
    <w:rsid w:val="00A67530"/>
    <w:rsid w:val="00A67E47"/>
    <w:rsid w:val="00A70184"/>
    <w:rsid w:val="00A70E7A"/>
    <w:rsid w:val="00A71B80"/>
    <w:rsid w:val="00A73212"/>
    <w:rsid w:val="00A73E19"/>
    <w:rsid w:val="00A77E9C"/>
    <w:rsid w:val="00A8217E"/>
    <w:rsid w:val="00A8534A"/>
    <w:rsid w:val="00AA01AF"/>
    <w:rsid w:val="00AA08C1"/>
    <w:rsid w:val="00AA2E86"/>
    <w:rsid w:val="00AA312D"/>
    <w:rsid w:val="00AA4831"/>
    <w:rsid w:val="00AA54AC"/>
    <w:rsid w:val="00AB0F96"/>
    <w:rsid w:val="00AB3708"/>
    <w:rsid w:val="00AB504C"/>
    <w:rsid w:val="00AB5879"/>
    <w:rsid w:val="00AB6EFD"/>
    <w:rsid w:val="00AC00B3"/>
    <w:rsid w:val="00AC7539"/>
    <w:rsid w:val="00AD4714"/>
    <w:rsid w:val="00AD490A"/>
    <w:rsid w:val="00AD4DAF"/>
    <w:rsid w:val="00AD5015"/>
    <w:rsid w:val="00AD5368"/>
    <w:rsid w:val="00AD6964"/>
    <w:rsid w:val="00AE4539"/>
    <w:rsid w:val="00AE4A78"/>
    <w:rsid w:val="00AF3CD2"/>
    <w:rsid w:val="00AF4D88"/>
    <w:rsid w:val="00AF6639"/>
    <w:rsid w:val="00B0321D"/>
    <w:rsid w:val="00B046ED"/>
    <w:rsid w:val="00B062A5"/>
    <w:rsid w:val="00B10E9A"/>
    <w:rsid w:val="00B13238"/>
    <w:rsid w:val="00B13A7F"/>
    <w:rsid w:val="00B15954"/>
    <w:rsid w:val="00B20E14"/>
    <w:rsid w:val="00B219C9"/>
    <w:rsid w:val="00B264E7"/>
    <w:rsid w:val="00B26661"/>
    <w:rsid w:val="00B269EC"/>
    <w:rsid w:val="00B30F7A"/>
    <w:rsid w:val="00B3311B"/>
    <w:rsid w:val="00B33399"/>
    <w:rsid w:val="00B333DB"/>
    <w:rsid w:val="00B33C1E"/>
    <w:rsid w:val="00B35DEF"/>
    <w:rsid w:val="00B4128D"/>
    <w:rsid w:val="00B43DCE"/>
    <w:rsid w:val="00B568BD"/>
    <w:rsid w:val="00B62350"/>
    <w:rsid w:val="00B67C56"/>
    <w:rsid w:val="00B7054B"/>
    <w:rsid w:val="00B707E7"/>
    <w:rsid w:val="00B70AAA"/>
    <w:rsid w:val="00B710A0"/>
    <w:rsid w:val="00B733A6"/>
    <w:rsid w:val="00B7669C"/>
    <w:rsid w:val="00B8003F"/>
    <w:rsid w:val="00B8057B"/>
    <w:rsid w:val="00B81DFE"/>
    <w:rsid w:val="00B84549"/>
    <w:rsid w:val="00B84623"/>
    <w:rsid w:val="00BB1752"/>
    <w:rsid w:val="00BB428C"/>
    <w:rsid w:val="00BB52B3"/>
    <w:rsid w:val="00BB65B0"/>
    <w:rsid w:val="00BB7273"/>
    <w:rsid w:val="00BC243B"/>
    <w:rsid w:val="00BC6341"/>
    <w:rsid w:val="00BD38D9"/>
    <w:rsid w:val="00BD4B4D"/>
    <w:rsid w:val="00BD599D"/>
    <w:rsid w:val="00BD790E"/>
    <w:rsid w:val="00BE02BB"/>
    <w:rsid w:val="00BE0BA4"/>
    <w:rsid w:val="00BE108D"/>
    <w:rsid w:val="00BE15E1"/>
    <w:rsid w:val="00BE2DF6"/>
    <w:rsid w:val="00BE4341"/>
    <w:rsid w:val="00BE4E23"/>
    <w:rsid w:val="00BE52C6"/>
    <w:rsid w:val="00BF4CB9"/>
    <w:rsid w:val="00BF7A11"/>
    <w:rsid w:val="00C016CB"/>
    <w:rsid w:val="00C0310B"/>
    <w:rsid w:val="00C0627E"/>
    <w:rsid w:val="00C23F77"/>
    <w:rsid w:val="00C2530B"/>
    <w:rsid w:val="00C27955"/>
    <w:rsid w:val="00C27CC0"/>
    <w:rsid w:val="00C31D4A"/>
    <w:rsid w:val="00C34E1E"/>
    <w:rsid w:val="00C34FC7"/>
    <w:rsid w:val="00C354ED"/>
    <w:rsid w:val="00C37B88"/>
    <w:rsid w:val="00C404E3"/>
    <w:rsid w:val="00C4345D"/>
    <w:rsid w:val="00C44115"/>
    <w:rsid w:val="00C4705B"/>
    <w:rsid w:val="00C539A6"/>
    <w:rsid w:val="00C60313"/>
    <w:rsid w:val="00C60D8C"/>
    <w:rsid w:val="00C6101E"/>
    <w:rsid w:val="00C64650"/>
    <w:rsid w:val="00C65360"/>
    <w:rsid w:val="00C7016F"/>
    <w:rsid w:val="00C71815"/>
    <w:rsid w:val="00C75EA3"/>
    <w:rsid w:val="00C764B1"/>
    <w:rsid w:val="00C8017A"/>
    <w:rsid w:val="00C8033E"/>
    <w:rsid w:val="00C8234A"/>
    <w:rsid w:val="00C871B0"/>
    <w:rsid w:val="00C905A8"/>
    <w:rsid w:val="00C905D6"/>
    <w:rsid w:val="00C966F0"/>
    <w:rsid w:val="00C96CDD"/>
    <w:rsid w:val="00CA2617"/>
    <w:rsid w:val="00CA3906"/>
    <w:rsid w:val="00CB4E67"/>
    <w:rsid w:val="00CB7544"/>
    <w:rsid w:val="00CC1EDC"/>
    <w:rsid w:val="00CC26D9"/>
    <w:rsid w:val="00CC5572"/>
    <w:rsid w:val="00CC6123"/>
    <w:rsid w:val="00CD2D7F"/>
    <w:rsid w:val="00CD325C"/>
    <w:rsid w:val="00CD3707"/>
    <w:rsid w:val="00CD4E28"/>
    <w:rsid w:val="00CE0225"/>
    <w:rsid w:val="00CE0D0F"/>
    <w:rsid w:val="00CE1FC8"/>
    <w:rsid w:val="00CE38EE"/>
    <w:rsid w:val="00CE604B"/>
    <w:rsid w:val="00CF1F32"/>
    <w:rsid w:val="00D0138D"/>
    <w:rsid w:val="00D01CF6"/>
    <w:rsid w:val="00D07198"/>
    <w:rsid w:val="00D10311"/>
    <w:rsid w:val="00D11CB6"/>
    <w:rsid w:val="00D1301C"/>
    <w:rsid w:val="00D1521D"/>
    <w:rsid w:val="00D158A1"/>
    <w:rsid w:val="00D1760D"/>
    <w:rsid w:val="00D17A94"/>
    <w:rsid w:val="00D20204"/>
    <w:rsid w:val="00D2207E"/>
    <w:rsid w:val="00D24BB2"/>
    <w:rsid w:val="00D300EF"/>
    <w:rsid w:val="00D309AA"/>
    <w:rsid w:val="00D348F9"/>
    <w:rsid w:val="00D34F5D"/>
    <w:rsid w:val="00D35FFD"/>
    <w:rsid w:val="00D364CE"/>
    <w:rsid w:val="00D3759D"/>
    <w:rsid w:val="00D40603"/>
    <w:rsid w:val="00D42245"/>
    <w:rsid w:val="00D452FE"/>
    <w:rsid w:val="00D45465"/>
    <w:rsid w:val="00D45EEF"/>
    <w:rsid w:val="00D46081"/>
    <w:rsid w:val="00D47601"/>
    <w:rsid w:val="00D47BDF"/>
    <w:rsid w:val="00D51327"/>
    <w:rsid w:val="00D551F8"/>
    <w:rsid w:val="00D56948"/>
    <w:rsid w:val="00D6334D"/>
    <w:rsid w:val="00D647D8"/>
    <w:rsid w:val="00D66237"/>
    <w:rsid w:val="00D66E97"/>
    <w:rsid w:val="00D67CD0"/>
    <w:rsid w:val="00D67DAE"/>
    <w:rsid w:val="00D73A58"/>
    <w:rsid w:val="00D73B25"/>
    <w:rsid w:val="00D75DA6"/>
    <w:rsid w:val="00D766E5"/>
    <w:rsid w:val="00D76960"/>
    <w:rsid w:val="00D96A25"/>
    <w:rsid w:val="00D97EF2"/>
    <w:rsid w:val="00DA05D3"/>
    <w:rsid w:val="00DB5B7F"/>
    <w:rsid w:val="00DB5F1E"/>
    <w:rsid w:val="00DC0606"/>
    <w:rsid w:val="00DC14D6"/>
    <w:rsid w:val="00DC1654"/>
    <w:rsid w:val="00DC427A"/>
    <w:rsid w:val="00DD292F"/>
    <w:rsid w:val="00DD2FFD"/>
    <w:rsid w:val="00DD4BD9"/>
    <w:rsid w:val="00DD756B"/>
    <w:rsid w:val="00DF3BC7"/>
    <w:rsid w:val="00DF4B6B"/>
    <w:rsid w:val="00E01E7F"/>
    <w:rsid w:val="00E02F9A"/>
    <w:rsid w:val="00E030F6"/>
    <w:rsid w:val="00E0347D"/>
    <w:rsid w:val="00E10744"/>
    <w:rsid w:val="00E122D6"/>
    <w:rsid w:val="00E127D9"/>
    <w:rsid w:val="00E12C04"/>
    <w:rsid w:val="00E13EFD"/>
    <w:rsid w:val="00E145BE"/>
    <w:rsid w:val="00E234CE"/>
    <w:rsid w:val="00E245C9"/>
    <w:rsid w:val="00E269C8"/>
    <w:rsid w:val="00E279B4"/>
    <w:rsid w:val="00E32BFC"/>
    <w:rsid w:val="00E32F3D"/>
    <w:rsid w:val="00E376B9"/>
    <w:rsid w:val="00E41F37"/>
    <w:rsid w:val="00E44EF6"/>
    <w:rsid w:val="00E56924"/>
    <w:rsid w:val="00E57738"/>
    <w:rsid w:val="00E57FEA"/>
    <w:rsid w:val="00E61E1C"/>
    <w:rsid w:val="00E64737"/>
    <w:rsid w:val="00E726D0"/>
    <w:rsid w:val="00E72EC9"/>
    <w:rsid w:val="00E74001"/>
    <w:rsid w:val="00E7561A"/>
    <w:rsid w:val="00E83BB3"/>
    <w:rsid w:val="00E8666C"/>
    <w:rsid w:val="00E868B5"/>
    <w:rsid w:val="00E9027F"/>
    <w:rsid w:val="00E92219"/>
    <w:rsid w:val="00E92CAE"/>
    <w:rsid w:val="00E95FF5"/>
    <w:rsid w:val="00E97701"/>
    <w:rsid w:val="00E97D66"/>
    <w:rsid w:val="00EA30D5"/>
    <w:rsid w:val="00EA5FBA"/>
    <w:rsid w:val="00EB0037"/>
    <w:rsid w:val="00EB0FEC"/>
    <w:rsid w:val="00EB4D25"/>
    <w:rsid w:val="00EB6EC1"/>
    <w:rsid w:val="00EC33C7"/>
    <w:rsid w:val="00EC4224"/>
    <w:rsid w:val="00EC599B"/>
    <w:rsid w:val="00EC5CBE"/>
    <w:rsid w:val="00ED160E"/>
    <w:rsid w:val="00ED57B1"/>
    <w:rsid w:val="00ED7F96"/>
    <w:rsid w:val="00EE03B8"/>
    <w:rsid w:val="00EE353A"/>
    <w:rsid w:val="00EE40DE"/>
    <w:rsid w:val="00EE6317"/>
    <w:rsid w:val="00EE7DB1"/>
    <w:rsid w:val="00EF07AB"/>
    <w:rsid w:val="00EF36F4"/>
    <w:rsid w:val="00EF3DB9"/>
    <w:rsid w:val="00EF7E02"/>
    <w:rsid w:val="00F0131E"/>
    <w:rsid w:val="00F019F9"/>
    <w:rsid w:val="00F06554"/>
    <w:rsid w:val="00F1119A"/>
    <w:rsid w:val="00F11C09"/>
    <w:rsid w:val="00F12330"/>
    <w:rsid w:val="00F15B74"/>
    <w:rsid w:val="00F17001"/>
    <w:rsid w:val="00F22A2B"/>
    <w:rsid w:val="00F23A57"/>
    <w:rsid w:val="00F25B7B"/>
    <w:rsid w:val="00F2788B"/>
    <w:rsid w:val="00F3041E"/>
    <w:rsid w:val="00F3207A"/>
    <w:rsid w:val="00F344AF"/>
    <w:rsid w:val="00F3453E"/>
    <w:rsid w:val="00F352FD"/>
    <w:rsid w:val="00F37118"/>
    <w:rsid w:val="00F40339"/>
    <w:rsid w:val="00F42B0F"/>
    <w:rsid w:val="00F55D0E"/>
    <w:rsid w:val="00F60B09"/>
    <w:rsid w:val="00F67CC5"/>
    <w:rsid w:val="00F719DD"/>
    <w:rsid w:val="00F72EBE"/>
    <w:rsid w:val="00F74A2E"/>
    <w:rsid w:val="00F74F5E"/>
    <w:rsid w:val="00F7523E"/>
    <w:rsid w:val="00F759BD"/>
    <w:rsid w:val="00F806B7"/>
    <w:rsid w:val="00F821B8"/>
    <w:rsid w:val="00F82B7B"/>
    <w:rsid w:val="00F8478A"/>
    <w:rsid w:val="00F90960"/>
    <w:rsid w:val="00F92568"/>
    <w:rsid w:val="00F93955"/>
    <w:rsid w:val="00F94E50"/>
    <w:rsid w:val="00F9729B"/>
    <w:rsid w:val="00FA1DB6"/>
    <w:rsid w:val="00FA4B4E"/>
    <w:rsid w:val="00FB0E36"/>
    <w:rsid w:val="00FB1B38"/>
    <w:rsid w:val="00FB35FD"/>
    <w:rsid w:val="00FB3783"/>
    <w:rsid w:val="00FB6218"/>
    <w:rsid w:val="00FC1214"/>
    <w:rsid w:val="00FC666D"/>
    <w:rsid w:val="00FD07FF"/>
    <w:rsid w:val="00FD301A"/>
    <w:rsid w:val="00FE13AF"/>
    <w:rsid w:val="00FE221D"/>
    <w:rsid w:val="00FF0125"/>
    <w:rsid w:val="00FF1049"/>
    <w:rsid w:val="00FF1450"/>
    <w:rsid w:val="00FF185C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8E0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0" w:unhideWhenUs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8E2155"/>
    <w:pPr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2"/>
    <w:next w:val="a4"/>
    <w:link w:val="10"/>
    <w:uiPriority w:val="1"/>
    <w:qFormat/>
    <w:rsid w:val="008E2155"/>
    <w:pPr>
      <w:keepNext/>
      <w:keepLines/>
      <w:pageBreakBefore/>
      <w:widowControl/>
      <w:numPr>
        <w:numId w:val="0"/>
      </w:numPr>
      <w:suppressAutoHyphens/>
      <w:jc w:val="center"/>
      <w:outlineLvl w:val="0"/>
    </w:pPr>
    <w:rPr>
      <w:caps/>
    </w:rPr>
  </w:style>
  <w:style w:type="paragraph" w:styleId="20">
    <w:name w:val="heading 2"/>
    <w:basedOn w:val="2"/>
    <w:next w:val="a4"/>
    <w:link w:val="21"/>
    <w:autoRedefine/>
    <w:uiPriority w:val="1"/>
    <w:unhideWhenUsed/>
    <w:qFormat/>
    <w:rsid w:val="008E2155"/>
    <w:pPr>
      <w:keepNext/>
      <w:keepLines/>
      <w:widowControl/>
      <w:numPr>
        <w:numId w:val="0"/>
      </w:numPr>
      <w:ind w:firstLine="709"/>
      <w:jc w:val="left"/>
      <w:outlineLvl w:val="1"/>
    </w:pPr>
    <w:rPr>
      <w:rFonts w:eastAsia="Andale Sans UI"/>
      <w:bCs/>
      <w:szCs w:val="28"/>
      <w:lang w:eastAsia="x-none"/>
    </w:rPr>
  </w:style>
  <w:style w:type="paragraph" w:styleId="3">
    <w:name w:val="heading 3"/>
    <w:basedOn w:val="2"/>
    <w:next w:val="a4"/>
    <w:link w:val="30"/>
    <w:uiPriority w:val="1"/>
    <w:unhideWhenUsed/>
    <w:qFormat/>
    <w:rsid w:val="008E2155"/>
    <w:pPr>
      <w:keepNext/>
      <w:keepLines/>
      <w:widowControl/>
      <w:numPr>
        <w:numId w:val="0"/>
      </w:numPr>
      <w:ind w:firstLine="709"/>
      <w:jc w:val="left"/>
      <w:outlineLvl w:val="2"/>
    </w:pPr>
    <w:rPr>
      <w:bCs/>
      <w:lang w:val="x-none" w:eastAsia="x-none"/>
    </w:rPr>
  </w:style>
  <w:style w:type="paragraph" w:styleId="4">
    <w:name w:val="heading 4"/>
    <w:basedOn w:val="a3"/>
    <w:next w:val="a4"/>
    <w:link w:val="40"/>
    <w:uiPriority w:val="1"/>
    <w:unhideWhenUsed/>
    <w:qFormat/>
    <w:rsid w:val="00385B08"/>
    <w:pPr>
      <w:keepNext/>
      <w:keepLines/>
      <w:jc w:val="left"/>
      <w:outlineLvl w:val="3"/>
    </w:pPr>
    <w:rPr>
      <w:bCs/>
      <w:iCs/>
      <w:lang w:val="x-none" w:eastAsia="x-none"/>
    </w:rPr>
  </w:style>
  <w:style w:type="paragraph" w:styleId="5">
    <w:name w:val="heading 5"/>
    <w:basedOn w:val="a3"/>
    <w:next w:val="a4"/>
    <w:link w:val="50"/>
    <w:uiPriority w:val="1"/>
    <w:unhideWhenUsed/>
    <w:qFormat/>
    <w:rsid w:val="00AF6639"/>
    <w:pPr>
      <w:keepNext/>
      <w:keepLines/>
      <w:jc w:val="left"/>
      <w:outlineLvl w:val="4"/>
    </w:pPr>
    <w:rPr>
      <w:lang w:val="x-none" w:eastAsia="x-none"/>
    </w:rPr>
  </w:style>
  <w:style w:type="paragraph" w:styleId="6">
    <w:name w:val="heading 6"/>
    <w:basedOn w:val="a3"/>
    <w:next w:val="a4"/>
    <w:link w:val="60"/>
    <w:uiPriority w:val="1"/>
    <w:unhideWhenUsed/>
    <w:qFormat/>
    <w:rsid w:val="00AF6639"/>
    <w:pPr>
      <w:keepNext/>
      <w:keepLines/>
      <w:jc w:val="left"/>
      <w:outlineLvl w:val="5"/>
    </w:pPr>
    <w:rPr>
      <w:iCs/>
      <w:lang w:val="x-none" w:eastAsia="x-none"/>
    </w:rPr>
  </w:style>
  <w:style w:type="paragraph" w:styleId="7">
    <w:name w:val="heading 7"/>
    <w:basedOn w:val="a3"/>
    <w:next w:val="a4"/>
    <w:link w:val="70"/>
    <w:uiPriority w:val="1"/>
    <w:unhideWhenUsed/>
    <w:qFormat/>
    <w:rsid w:val="00F17001"/>
    <w:pPr>
      <w:keepNext/>
      <w:keepLines/>
      <w:jc w:val="left"/>
      <w:outlineLvl w:val="6"/>
    </w:pPr>
    <w:rPr>
      <w:iCs/>
      <w:lang w:val="x-none" w:eastAsia="x-none"/>
    </w:rPr>
  </w:style>
  <w:style w:type="paragraph" w:styleId="8">
    <w:name w:val="heading 8"/>
    <w:basedOn w:val="a3"/>
    <w:next w:val="a3"/>
    <w:link w:val="80"/>
    <w:uiPriority w:val="1"/>
    <w:unhideWhenUsed/>
    <w:rsid w:val="0003042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lang w:val="x-none" w:eastAsia="x-none"/>
    </w:rPr>
  </w:style>
  <w:style w:type="paragraph" w:styleId="9">
    <w:name w:val="heading 9"/>
    <w:basedOn w:val="a3"/>
    <w:next w:val="a3"/>
    <w:link w:val="90"/>
    <w:uiPriority w:val="1"/>
    <w:unhideWhenUsed/>
    <w:rsid w:val="0003042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2">
    <w:name w:val="List Number 2"/>
    <w:basedOn w:val="a3"/>
    <w:uiPriority w:val="99"/>
    <w:semiHidden/>
    <w:unhideWhenUsed/>
    <w:rsid w:val="00AE4A78"/>
    <w:pPr>
      <w:widowControl w:val="0"/>
      <w:numPr>
        <w:numId w:val="2"/>
      </w:numPr>
      <w:contextualSpacing/>
    </w:pPr>
  </w:style>
  <w:style w:type="paragraph" w:customStyle="1" w:styleId="a4">
    <w:name w:val="Отступ от заголовка"/>
    <w:basedOn w:val="a3"/>
    <w:next w:val="a3"/>
    <w:uiPriority w:val="2"/>
    <w:qFormat/>
    <w:rsid w:val="00A133D7"/>
    <w:pPr>
      <w:keepNext/>
    </w:pPr>
    <w:rPr>
      <w:i/>
      <w:lang w:eastAsia="x-none"/>
    </w:rPr>
  </w:style>
  <w:style w:type="character" w:customStyle="1" w:styleId="10">
    <w:name w:val="Заголовок 1 Знак"/>
    <w:link w:val="1"/>
    <w:uiPriority w:val="1"/>
    <w:rsid w:val="008E2155"/>
    <w:rPr>
      <w:rFonts w:ascii="Times New Roman" w:eastAsia="Times New Roman" w:hAnsi="Times New Roman"/>
      <w:caps/>
      <w:sz w:val="24"/>
    </w:rPr>
  </w:style>
  <w:style w:type="character" w:customStyle="1" w:styleId="21">
    <w:name w:val="Заголовок 2 Знак"/>
    <w:link w:val="20"/>
    <w:uiPriority w:val="1"/>
    <w:rsid w:val="008E2155"/>
    <w:rPr>
      <w:rFonts w:ascii="Times New Roman" w:eastAsia="Andale Sans UI" w:hAnsi="Times New Roman"/>
      <w:bCs/>
      <w:sz w:val="24"/>
      <w:szCs w:val="28"/>
      <w:lang w:eastAsia="x-none"/>
    </w:rPr>
  </w:style>
  <w:style w:type="character" w:customStyle="1" w:styleId="30">
    <w:name w:val="Заголовок 3 Знак"/>
    <w:link w:val="3"/>
    <w:uiPriority w:val="1"/>
    <w:rsid w:val="008E2155"/>
    <w:rPr>
      <w:rFonts w:ascii="Times New Roman" w:eastAsia="Times New Roman" w:hAnsi="Times New Roman"/>
      <w:bCs/>
      <w:sz w:val="24"/>
      <w:lang w:val="x-none" w:eastAsia="x-none"/>
    </w:rPr>
  </w:style>
  <w:style w:type="character" w:customStyle="1" w:styleId="40">
    <w:name w:val="Заголовок 4 Знак"/>
    <w:link w:val="4"/>
    <w:uiPriority w:val="1"/>
    <w:rsid w:val="00385B08"/>
    <w:rPr>
      <w:rFonts w:ascii="Times New Roman" w:eastAsia="Times New Roman" w:hAnsi="Times New Roman"/>
      <w:bCs/>
      <w:iCs/>
      <w:sz w:val="28"/>
      <w:lang w:val="x-none" w:eastAsia="x-none"/>
    </w:rPr>
  </w:style>
  <w:style w:type="character" w:customStyle="1" w:styleId="50">
    <w:name w:val="Заголовок 5 Знак"/>
    <w:link w:val="5"/>
    <w:uiPriority w:val="1"/>
    <w:rsid w:val="00AF6639"/>
    <w:rPr>
      <w:rFonts w:ascii="Times New Roman" w:eastAsia="Times New Roman" w:hAnsi="Times New Roman"/>
      <w:sz w:val="28"/>
      <w:lang w:val="x-none" w:eastAsia="x-none"/>
    </w:rPr>
  </w:style>
  <w:style w:type="character" w:customStyle="1" w:styleId="60">
    <w:name w:val="Заголовок 6 Знак"/>
    <w:link w:val="6"/>
    <w:uiPriority w:val="1"/>
    <w:rsid w:val="00AF6639"/>
    <w:rPr>
      <w:rFonts w:ascii="Times New Roman" w:eastAsia="Times New Roman" w:hAnsi="Times New Roman"/>
      <w:iCs/>
      <w:sz w:val="28"/>
      <w:lang w:val="x-none" w:eastAsia="x-none"/>
    </w:rPr>
  </w:style>
  <w:style w:type="character" w:customStyle="1" w:styleId="70">
    <w:name w:val="Заголовок 7 Знак"/>
    <w:link w:val="7"/>
    <w:uiPriority w:val="1"/>
    <w:rsid w:val="00F17001"/>
    <w:rPr>
      <w:rFonts w:ascii="Times New Roman" w:eastAsia="Times New Roman" w:hAnsi="Times New Roman"/>
      <w:iCs/>
      <w:sz w:val="28"/>
      <w:lang w:val="x-none" w:eastAsia="x-none"/>
    </w:rPr>
  </w:style>
  <w:style w:type="character" w:customStyle="1" w:styleId="80">
    <w:name w:val="Заголовок 8 Знак"/>
    <w:link w:val="8"/>
    <w:uiPriority w:val="1"/>
    <w:rsid w:val="001F3D5F"/>
    <w:rPr>
      <w:rFonts w:ascii="Cambria" w:eastAsia="Times New Roman" w:hAnsi="Cambria"/>
      <w:color w:val="404040"/>
      <w:lang w:val="x-none" w:eastAsia="x-none"/>
    </w:rPr>
  </w:style>
  <w:style w:type="character" w:customStyle="1" w:styleId="90">
    <w:name w:val="Заголовок 9 Знак"/>
    <w:link w:val="9"/>
    <w:uiPriority w:val="1"/>
    <w:rsid w:val="001F3D5F"/>
    <w:rPr>
      <w:rFonts w:ascii="Cambria" w:eastAsia="Times New Roman" w:hAnsi="Cambria"/>
      <w:i/>
      <w:iCs/>
      <w:color w:val="404040"/>
      <w:lang w:val="x-none" w:eastAsia="x-none"/>
    </w:rPr>
  </w:style>
  <w:style w:type="paragraph" w:styleId="a8">
    <w:name w:val="header"/>
    <w:basedOn w:val="a3"/>
    <w:link w:val="a9"/>
    <w:uiPriority w:val="99"/>
    <w:unhideWhenUsed/>
    <w:rsid w:val="0052594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5"/>
    <w:link w:val="a8"/>
    <w:uiPriority w:val="99"/>
    <w:rsid w:val="00525941"/>
  </w:style>
  <w:style w:type="paragraph" w:styleId="aa">
    <w:name w:val="footer"/>
    <w:basedOn w:val="a3"/>
    <w:link w:val="ab"/>
    <w:uiPriority w:val="99"/>
    <w:unhideWhenUsed/>
    <w:rsid w:val="00E122D6"/>
    <w:pPr>
      <w:tabs>
        <w:tab w:val="center" w:pos="4677"/>
        <w:tab w:val="right" w:pos="9355"/>
      </w:tabs>
      <w:spacing w:line="240" w:lineRule="auto"/>
      <w:ind w:firstLine="0"/>
      <w:jc w:val="center"/>
    </w:pPr>
  </w:style>
  <w:style w:type="character" w:customStyle="1" w:styleId="ab">
    <w:name w:val="Нижний колонтитул Знак"/>
    <w:link w:val="aa"/>
    <w:uiPriority w:val="99"/>
    <w:rsid w:val="00E122D6"/>
    <w:rPr>
      <w:rFonts w:ascii="Times New Roman" w:eastAsia="Times New Roman" w:hAnsi="Times New Roman"/>
      <w:sz w:val="28"/>
    </w:rPr>
  </w:style>
  <w:style w:type="character" w:styleId="ac">
    <w:name w:val="Strong"/>
    <w:uiPriority w:val="19"/>
    <w:unhideWhenUsed/>
    <w:qFormat/>
    <w:rsid w:val="00DC0606"/>
    <w:rPr>
      <w:b/>
      <w:bCs/>
    </w:rPr>
  </w:style>
  <w:style w:type="paragraph" w:styleId="ad">
    <w:name w:val="Balloon Text"/>
    <w:basedOn w:val="a3"/>
    <w:link w:val="ae"/>
    <w:uiPriority w:val="99"/>
    <w:semiHidden/>
    <w:unhideWhenUsed/>
    <w:rsid w:val="00BF7A11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BF7A11"/>
    <w:rPr>
      <w:rFonts w:ascii="Tahoma" w:hAnsi="Tahoma" w:cs="Tahoma"/>
      <w:sz w:val="16"/>
      <w:szCs w:val="16"/>
    </w:rPr>
  </w:style>
  <w:style w:type="character" w:customStyle="1" w:styleId="af">
    <w:name w:val="Символ сноски"/>
    <w:uiPriority w:val="19"/>
    <w:unhideWhenUsed/>
    <w:rsid w:val="002A637B"/>
    <w:rPr>
      <w:vertAlign w:val="superscript"/>
    </w:rPr>
  </w:style>
  <w:style w:type="paragraph" w:styleId="af0">
    <w:name w:val="footnote text"/>
    <w:aliases w:val="single space,footnote text"/>
    <w:basedOn w:val="a3"/>
    <w:link w:val="af1"/>
    <w:semiHidden/>
    <w:unhideWhenUsed/>
    <w:rsid w:val="005B5F97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f1">
    <w:name w:val="Текст сноски Знак"/>
    <w:aliases w:val="single space Знак,footnote text Знак"/>
    <w:link w:val="af0"/>
    <w:semiHidden/>
    <w:rsid w:val="005B5F97"/>
    <w:rPr>
      <w:rFonts w:ascii="Times New Roman" w:hAnsi="Times New Roman"/>
      <w:sz w:val="20"/>
      <w:szCs w:val="20"/>
    </w:rPr>
  </w:style>
  <w:style w:type="character" w:styleId="af2">
    <w:name w:val="footnote reference"/>
    <w:semiHidden/>
    <w:unhideWhenUsed/>
    <w:rsid w:val="005B5F97"/>
    <w:rPr>
      <w:vertAlign w:val="superscript"/>
    </w:rPr>
  </w:style>
  <w:style w:type="character" w:styleId="af3">
    <w:name w:val="Hyperlink"/>
    <w:uiPriority w:val="99"/>
    <w:unhideWhenUsed/>
    <w:rsid w:val="00E145BE"/>
    <w:rPr>
      <w:color w:val="0000FF"/>
      <w:u w:val="single"/>
    </w:rPr>
  </w:style>
  <w:style w:type="paragraph" w:customStyle="1" w:styleId="af4">
    <w:name w:val="Заголовок без включения в структуру"/>
    <w:basedOn w:val="a3"/>
    <w:uiPriority w:val="1"/>
    <w:qFormat/>
    <w:rsid w:val="00662F49"/>
    <w:pPr>
      <w:pageBreakBefore/>
      <w:ind w:firstLine="0"/>
      <w:jc w:val="center"/>
    </w:pPr>
    <w:rPr>
      <w:caps/>
    </w:rPr>
  </w:style>
  <w:style w:type="paragraph" w:styleId="22">
    <w:name w:val="toc 2"/>
    <w:basedOn w:val="a3"/>
    <w:next w:val="a3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noProof/>
      <w:szCs w:val="24"/>
    </w:rPr>
  </w:style>
  <w:style w:type="paragraph" w:styleId="11">
    <w:name w:val="toc 1"/>
    <w:basedOn w:val="a3"/>
    <w:next w:val="a3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bCs/>
      <w:smallCaps/>
      <w:noProof/>
      <w:szCs w:val="24"/>
    </w:rPr>
  </w:style>
  <w:style w:type="paragraph" w:styleId="31">
    <w:name w:val="toc 3"/>
    <w:basedOn w:val="a3"/>
    <w:next w:val="a3"/>
    <w:autoRedefine/>
    <w:uiPriority w:val="39"/>
    <w:unhideWhenUsed/>
    <w:rsid w:val="00347098"/>
    <w:pPr>
      <w:keepLines/>
      <w:tabs>
        <w:tab w:val="right" w:leader="dot" w:pos="9639"/>
      </w:tabs>
      <w:ind w:left="567" w:right="851" w:firstLine="0"/>
      <w:jc w:val="left"/>
    </w:pPr>
    <w:rPr>
      <w:iCs/>
      <w:noProof/>
      <w:szCs w:val="24"/>
    </w:rPr>
  </w:style>
  <w:style w:type="paragraph" w:styleId="41">
    <w:name w:val="toc 4"/>
    <w:basedOn w:val="a3"/>
    <w:next w:val="a3"/>
    <w:autoRedefine/>
    <w:uiPriority w:val="39"/>
    <w:unhideWhenUsed/>
    <w:rsid w:val="00347098"/>
    <w:pPr>
      <w:keepLines/>
      <w:tabs>
        <w:tab w:val="right" w:leader="dot" w:pos="9639"/>
      </w:tabs>
      <w:ind w:left="1134" w:right="851" w:firstLine="0"/>
      <w:jc w:val="left"/>
    </w:pPr>
    <w:rPr>
      <w:noProof/>
      <w:szCs w:val="18"/>
    </w:rPr>
  </w:style>
  <w:style w:type="paragraph" w:styleId="51">
    <w:name w:val="toc 5"/>
    <w:basedOn w:val="41"/>
    <w:next w:val="a3"/>
    <w:autoRedefine/>
    <w:uiPriority w:val="39"/>
    <w:unhideWhenUsed/>
    <w:rsid w:val="00347098"/>
    <w:pPr>
      <w:ind w:left="1701"/>
    </w:pPr>
  </w:style>
  <w:style w:type="paragraph" w:styleId="61">
    <w:name w:val="toc 6"/>
    <w:basedOn w:val="a3"/>
    <w:next w:val="a3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  <w:lang w:val="en-US"/>
    </w:rPr>
  </w:style>
  <w:style w:type="paragraph" w:styleId="71">
    <w:name w:val="toc 7"/>
    <w:basedOn w:val="a3"/>
    <w:next w:val="a3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A52B95"/>
    <w:pPr>
      <w:ind w:left="168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3"/>
    <w:next w:val="a3"/>
    <w:autoRedefine/>
    <w:uiPriority w:val="39"/>
    <w:unhideWhenUsed/>
    <w:rsid w:val="00A52B95"/>
    <w:pPr>
      <w:ind w:left="1920"/>
      <w:jc w:val="left"/>
    </w:pPr>
    <w:rPr>
      <w:rFonts w:ascii="Calibri" w:hAnsi="Calibri"/>
      <w:sz w:val="18"/>
      <w:szCs w:val="18"/>
    </w:rPr>
  </w:style>
  <w:style w:type="paragraph" w:styleId="af5">
    <w:name w:val="Document Map"/>
    <w:basedOn w:val="a3"/>
    <w:link w:val="af6"/>
    <w:uiPriority w:val="99"/>
    <w:semiHidden/>
    <w:unhideWhenUsed/>
    <w:rsid w:val="00637D09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6">
    <w:name w:val="Схема документа Знак"/>
    <w:link w:val="af5"/>
    <w:uiPriority w:val="99"/>
    <w:semiHidden/>
    <w:rsid w:val="00637D09"/>
    <w:rPr>
      <w:rFonts w:ascii="Tahoma" w:hAnsi="Tahoma" w:cs="Tahoma"/>
      <w:sz w:val="16"/>
      <w:szCs w:val="16"/>
    </w:rPr>
  </w:style>
  <w:style w:type="table" w:styleId="af7">
    <w:name w:val="Table Grid"/>
    <w:basedOn w:val="a6"/>
    <w:uiPriority w:val="59"/>
    <w:rsid w:val="00404A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semiHidden/>
    <w:unhideWhenUsed/>
    <w:rsid w:val="00E72EC9"/>
    <w:rPr>
      <w:sz w:val="16"/>
      <w:szCs w:val="16"/>
    </w:rPr>
  </w:style>
  <w:style w:type="paragraph" w:styleId="af9">
    <w:name w:val="annotation text"/>
    <w:basedOn w:val="a3"/>
    <w:link w:val="afa"/>
    <w:uiPriority w:val="99"/>
    <w:semiHidden/>
    <w:unhideWhenUsed/>
    <w:rsid w:val="00E72EC9"/>
    <w:rPr>
      <w:sz w:val="20"/>
    </w:rPr>
  </w:style>
  <w:style w:type="character" w:customStyle="1" w:styleId="afa">
    <w:name w:val="Текст примечания Знак"/>
    <w:link w:val="af9"/>
    <w:uiPriority w:val="99"/>
    <w:semiHidden/>
    <w:rsid w:val="00E72EC9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72EC9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E72EC9"/>
    <w:rPr>
      <w:rFonts w:ascii="Times New Roman" w:eastAsia="Times New Roman" w:hAnsi="Times New Roman"/>
      <w:b/>
      <w:bCs/>
    </w:rPr>
  </w:style>
  <w:style w:type="paragraph" w:customStyle="1" w:styleId="a0">
    <w:name w:val="Таблица Наименование"/>
    <w:basedOn w:val="a3"/>
    <w:next w:val="a3"/>
    <w:uiPriority w:val="2"/>
    <w:qFormat/>
    <w:rsid w:val="003E0C5E"/>
    <w:pPr>
      <w:keepNext/>
      <w:numPr>
        <w:numId w:val="7"/>
      </w:numPr>
      <w:spacing w:before="360"/>
      <w:ind w:left="0" w:firstLine="0"/>
      <w:jc w:val="left"/>
    </w:pPr>
  </w:style>
  <w:style w:type="paragraph" w:customStyle="1" w:styleId="14">
    <w:name w:val="таблЦентр14"/>
    <w:basedOn w:val="a3"/>
    <w:uiPriority w:val="3"/>
    <w:qFormat/>
    <w:rsid w:val="00594047"/>
    <w:pPr>
      <w:adjustRightInd/>
      <w:snapToGrid w:val="0"/>
      <w:ind w:firstLine="0"/>
      <w:jc w:val="center"/>
      <w:textAlignment w:val="auto"/>
    </w:pPr>
    <w:rPr>
      <w:iCs/>
      <w:szCs w:val="28"/>
    </w:rPr>
  </w:style>
  <w:style w:type="paragraph" w:customStyle="1" w:styleId="140">
    <w:name w:val="таблСлева14"/>
    <w:basedOn w:val="14"/>
    <w:uiPriority w:val="3"/>
    <w:qFormat/>
    <w:rsid w:val="0003509F"/>
    <w:pPr>
      <w:jc w:val="left"/>
    </w:pPr>
  </w:style>
  <w:style w:type="paragraph" w:customStyle="1" w:styleId="12">
    <w:name w:val="таблСлева12"/>
    <w:basedOn w:val="140"/>
    <w:uiPriority w:val="3"/>
    <w:qFormat/>
    <w:rsid w:val="00F3207A"/>
    <w:pPr>
      <w:spacing w:line="240" w:lineRule="auto"/>
    </w:pPr>
  </w:style>
  <w:style w:type="paragraph" w:customStyle="1" w:styleId="120">
    <w:name w:val="таблЦентр12"/>
    <w:basedOn w:val="12"/>
    <w:uiPriority w:val="3"/>
    <w:qFormat/>
    <w:rsid w:val="00F3207A"/>
    <w:pPr>
      <w:jc w:val="center"/>
    </w:pPr>
  </w:style>
  <w:style w:type="paragraph" w:customStyle="1" w:styleId="a1">
    <w:name w:val="Рисунок Наименование"/>
    <w:basedOn w:val="afd"/>
    <w:next w:val="a3"/>
    <w:uiPriority w:val="2"/>
    <w:qFormat/>
    <w:rsid w:val="00803A73"/>
    <w:pPr>
      <w:keepNext w:val="0"/>
      <w:keepLines/>
      <w:numPr>
        <w:numId w:val="8"/>
      </w:numPr>
      <w:spacing w:after="360"/>
      <w:ind w:left="0" w:firstLine="0"/>
    </w:pPr>
  </w:style>
  <w:style w:type="paragraph" w:customStyle="1" w:styleId="afd">
    <w:name w:val="Рисунок"/>
    <w:basedOn w:val="a3"/>
    <w:next w:val="a1"/>
    <w:uiPriority w:val="2"/>
    <w:qFormat/>
    <w:rsid w:val="00D66E97"/>
    <w:pPr>
      <w:keepNext/>
      <w:spacing w:before="240"/>
      <w:ind w:firstLine="0"/>
      <w:jc w:val="center"/>
    </w:pPr>
    <w:rPr>
      <w:color w:val="000000"/>
    </w:rPr>
  </w:style>
  <w:style w:type="paragraph" w:customStyle="1" w:styleId="afe">
    <w:name w:val="Титул_Заголовок"/>
    <w:link w:val="aff"/>
    <w:uiPriority w:val="38"/>
    <w:qFormat/>
    <w:rsid w:val="00B20E14"/>
    <w:pPr>
      <w:spacing w:line="360" w:lineRule="auto"/>
      <w:jc w:val="center"/>
    </w:pPr>
    <w:rPr>
      <w:rFonts w:ascii="Times New Roman" w:eastAsia="Times New Roman" w:hAnsi="Times New Roman"/>
      <w:sz w:val="28"/>
    </w:rPr>
  </w:style>
  <w:style w:type="paragraph" w:customStyle="1" w:styleId="aff0">
    <w:name w:val="Титул_текст"/>
    <w:basedOn w:val="afe"/>
    <w:uiPriority w:val="38"/>
    <w:qFormat/>
    <w:rsid w:val="00DA05D3"/>
    <w:pPr>
      <w:jc w:val="left"/>
    </w:pPr>
  </w:style>
  <w:style w:type="paragraph" w:customStyle="1" w:styleId="aff1">
    <w:name w:val="Титул_Название"/>
    <w:basedOn w:val="afe"/>
    <w:uiPriority w:val="38"/>
    <w:qFormat/>
    <w:rsid w:val="00E13EFD"/>
    <w:rPr>
      <w:caps/>
      <w:sz w:val="32"/>
    </w:rPr>
  </w:style>
  <w:style w:type="paragraph" w:styleId="23">
    <w:name w:val="List 2"/>
    <w:basedOn w:val="a3"/>
    <w:uiPriority w:val="99"/>
    <w:semiHidden/>
    <w:unhideWhenUsed/>
    <w:rsid w:val="00F12330"/>
    <w:pPr>
      <w:ind w:left="566" w:hanging="283"/>
      <w:contextualSpacing/>
    </w:pPr>
  </w:style>
  <w:style w:type="paragraph" w:customStyle="1" w:styleId="aff2">
    <w:name w:val="Подзаголовок без включения в содержание"/>
    <w:basedOn w:val="a3"/>
    <w:next w:val="a4"/>
    <w:uiPriority w:val="1"/>
    <w:qFormat/>
    <w:rsid w:val="00500684"/>
    <w:pPr>
      <w:keepNext/>
      <w:keepLines/>
      <w:jc w:val="left"/>
    </w:pPr>
    <w:rPr>
      <w:i/>
      <w:lang w:eastAsia="x-none"/>
    </w:rPr>
  </w:style>
  <w:style w:type="paragraph" w:customStyle="1" w:styleId="a2">
    <w:name w:val="Список с тире"/>
    <w:basedOn w:val="a"/>
    <w:link w:val="aff3"/>
    <w:qFormat/>
    <w:rsid w:val="006B4C95"/>
    <w:pPr>
      <w:numPr>
        <w:numId w:val="16"/>
      </w:numPr>
      <w:tabs>
        <w:tab w:val="left" w:pos="993"/>
      </w:tabs>
      <w:ind w:left="0" w:firstLine="709"/>
    </w:pPr>
  </w:style>
  <w:style w:type="character" w:customStyle="1" w:styleId="aff">
    <w:name w:val="Титул_Заголовок Знак"/>
    <w:link w:val="afe"/>
    <w:uiPriority w:val="38"/>
    <w:rsid w:val="00D45465"/>
    <w:rPr>
      <w:rFonts w:ascii="Times New Roman" w:eastAsia="Times New Roman" w:hAnsi="Times New Roman"/>
      <w:sz w:val="28"/>
    </w:rPr>
  </w:style>
  <w:style w:type="character" w:customStyle="1" w:styleId="aff3">
    <w:name w:val="Список с тире Знак"/>
    <w:link w:val="a2"/>
    <w:rsid w:val="006B4C95"/>
    <w:rPr>
      <w:rFonts w:ascii="Times New Roman" w:eastAsia="Times New Roman" w:hAnsi="Times New Roman"/>
      <w:sz w:val="24"/>
    </w:rPr>
  </w:style>
  <w:style w:type="paragraph" w:styleId="a">
    <w:name w:val="List Bullet"/>
    <w:basedOn w:val="a3"/>
    <w:uiPriority w:val="99"/>
    <w:semiHidden/>
    <w:unhideWhenUsed/>
    <w:rsid w:val="00D45465"/>
    <w:pPr>
      <w:numPr>
        <w:numId w:val="11"/>
      </w:numPr>
      <w:contextualSpacing/>
    </w:pPr>
  </w:style>
  <w:style w:type="character" w:styleId="aff4">
    <w:name w:val="Unresolved Mention"/>
    <w:uiPriority w:val="99"/>
    <w:semiHidden/>
    <w:unhideWhenUsed/>
    <w:rsid w:val="00464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894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96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7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1839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518964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7748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158342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77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23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14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08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7507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4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8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0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7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6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8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6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90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9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03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724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7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86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059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889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2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204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5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6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59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303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8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70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40667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7807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453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5435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194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3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8360">
                      <w:marLeft w:val="-5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3452">
                          <w:marLeft w:val="55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8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4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08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7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8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8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14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54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17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29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545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79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022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385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749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520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111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4937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9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729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7003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5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9441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5226819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6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1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4342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08960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2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84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3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54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2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5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13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4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91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79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90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38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676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69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30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934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033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776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576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841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998356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5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1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745C-F721-4D46-8BCF-F37E575A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9574</Words>
  <Characters>54576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64022</CharactersWithSpaces>
  <SharedDoc>false</SharedDoc>
  <HLinks>
    <vt:vector size="42" baseType="variant"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_Toc456952784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_Toc456952783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_Toc456952782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_Toc456952781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_Toc456952780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_Toc456952779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_Toc456952778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2020-01-14T11:25:00Z</dcterms:created>
  <dcterms:modified xsi:type="dcterms:W3CDTF">2020-12-25T10:49:00Z</dcterms:modified>
</cp:coreProperties>
</file>